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6B" w:rsidRDefault="00007F6B" w:rsidP="00007F6B">
      <w:r>
        <w:t xml:space="preserve">Адвокат Данилова Юлия Игоревна 13 часов назад # </w:t>
      </w:r>
    </w:p>
    <w:p w:rsidR="00007F6B" w:rsidRDefault="00007F6B" w:rsidP="00007F6B"/>
    <w:p w:rsidR="00007F6B" w:rsidRDefault="00007F6B" w:rsidP="00007F6B">
      <w:r>
        <w:t xml:space="preserve">Сергей Владимирович! </w:t>
      </w:r>
    </w:p>
    <w:p w:rsidR="00007F6B" w:rsidRDefault="00007F6B" w:rsidP="00007F6B">
      <w:proofErr w:type="spellStart"/>
      <w:r>
        <w:t>↓</w:t>
      </w:r>
      <w:proofErr w:type="spellEnd"/>
      <w:r>
        <w:t xml:space="preserve"> Читать полностью </w:t>
      </w:r>
      <w:proofErr w:type="spellStart"/>
      <w:r>
        <w:t>↓</w:t>
      </w:r>
      <w:proofErr w:type="spellEnd"/>
    </w:p>
    <w:p w:rsidR="00007F6B" w:rsidRDefault="00007F6B" w:rsidP="00007F6B"/>
    <w:p w:rsidR="00007F6B" w:rsidRDefault="00007F6B" w:rsidP="00007F6B">
      <w:r>
        <w:t xml:space="preserve"> Сообщаем, что для проведения комплексной судебно-медицинской экспертизы, касающейся установления степени утраты профессиональной трудоспособности в ООО «Межрегиональный центр независимой медико-социальной экспертизы»  есть специалисты-эксперты, обладающие специальными познаниями в данной области. Предлагаем Вам для участия в данном виде экспертизы специалиста-эксперта по вопросам медико-социальной экспертизы, доктора медицинских наук, действующего академика медико-технических наук, врача невролога высшей квалификационной категории, имеющей сертификат по медико-социальной экспертизе и организации здравоохранения – Данилову Светлану Григорьевну, документы прилагаем.</w:t>
      </w:r>
    </w:p>
    <w:p w:rsidR="00007F6B" w:rsidRDefault="00007F6B" w:rsidP="00007F6B">
      <w:r>
        <w:t xml:space="preserve"> Примечание: ст. 41 Федерального закона от 31.05.2001 г. №73-ФЗ «О государственной экспертной деятельности в РФ» установлено, что в соответствии с нормами процессуального законодательства Российской Федерации судебная экспертиза может производиться вне государственных судебно-экспертных учреждений лицами, обладающими специальными познаниями в области науки, техники, искусства или ремесла, но не являющимися государственными судебными экспертами. На судебно-экспертную деятельность лиц, указанных в части первой настоящей статьи распространяется действие статей 2,4,6-8,16 и 17, части 2 статьи 18, статей 24 и 25 настоящего Федерального закона. Определением Конституционного суда РФ от 21.02.2008г. №96-0-0 отмечено, что хоть законодатель и возложил право проведения медико-социальной экспертизы, признание лица инвалидом и проценты утраты профессиональной трудоспособности на федеральные учреждения медико-социальной экспертизы, решения указанных учреждений могут быть обжалованы в суд, который в ходе установления обстоятельств, имеющих значение для правильного рассмотрения и разрешения дела, вправе использовать все предусмотренные гражданским процессуальным законодательством способы получения доказательств, в том числе назначение экспертизы ( и не ограничил их назначение только в учреждениях ФГУ МСЭ).</w:t>
      </w:r>
    </w:p>
    <w:p w:rsidR="00007F6B" w:rsidRDefault="00007F6B" w:rsidP="00007F6B">
      <w:r>
        <w:t xml:space="preserve"> Лицензированию в настоящее время подлежат Федеральные учреждения МСЭ. Но все Главные бюро МСЭ субъектов РФ непосредственно подчиняются Федеральному бюро МСЭ, в то время как в силу требований ч.1 ст. 18 ГПК РФ эксперт не может участвовать в рассмотрении дела, если он находится, или находился в служебной или иной зависимости от кого-либо из лиц, участвующих в деле, их представителей. Поэтому проведение экспертизы в любом субъекте может вызвать сомнение в объективности и беспристрастности, так как он находиться в структурном подчинении Федерального бюро МСЭ. </w:t>
      </w:r>
    </w:p>
    <w:p w:rsidR="00007F6B" w:rsidRDefault="00007F6B" w:rsidP="00007F6B">
      <w:r>
        <w:t xml:space="preserve"> Можете обратиться по </w:t>
      </w:r>
      <w:proofErr w:type="spellStart"/>
      <w:r>
        <w:t>элект.адресу</w:t>
      </w:r>
      <w:proofErr w:type="spellEnd"/>
      <w:r>
        <w:t>: 375-45-61@mail.ru</w:t>
      </w:r>
    </w:p>
    <w:p w:rsidR="00007F6B" w:rsidRDefault="00007F6B" w:rsidP="00007F6B"/>
    <w:p w:rsidR="00007F6B" w:rsidRDefault="00007F6B" w:rsidP="00007F6B">
      <w:r>
        <w:t xml:space="preserve"> Кроме того, ЛПУ при установлении предварительного диагноза в трехдневный срок направляет извещение о профессиональном заболевании работника в Территориальное управление </w:t>
      </w:r>
      <w:r>
        <w:lastRenderedPageBreak/>
        <w:t>Федеральной службы по надзору в сфере защиты прав потребителей и благополучия человека (</w:t>
      </w:r>
      <w:proofErr w:type="spellStart"/>
      <w:r>
        <w:t>Роспот-ребнадзора</w:t>
      </w:r>
      <w:proofErr w:type="spellEnd"/>
      <w:r>
        <w:t xml:space="preserve">), осуществляющей санитарно-эпидемиологический надзор за объектом, на котором возникло профессиональное заболевание, а также сообщение работодателю. </w:t>
      </w:r>
      <w:proofErr w:type="spellStart"/>
      <w:r>
        <w:t>Роспотребнадзор</w:t>
      </w:r>
      <w:proofErr w:type="spellEnd"/>
      <w:r>
        <w:t xml:space="preserve"> в двухнедельный срок со дня получения извещения представляет в ЛПУ санитарно-гигиеническую характеристику условий труда заболевшего работника.</w:t>
      </w:r>
    </w:p>
    <w:p w:rsidR="00007F6B" w:rsidRDefault="00007F6B" w:rsidP="00007F6B">
      <w:r>
        <w:t xml:space="preserve"> Санитарно-гигиеническая характеристика должна последовательно содержать следующие сведения: профессию; место работы и название предприятия; его ведомственную принадлежность; фамилию, имя, отчество и год рождения заболевшего; трудовой стаж — общий и в данной профессии; общую санитарно-гигиеническую характеристику производственного процесса; описание конкретной трудовой деятельности; перечень вредных </w:t>
      </w:r>
      <w:proofErr w:type="spellStart"/>
      <w:r>
        <w:t>фактров</w:t>
      </w:r>
      <w:proofErr w:type="spellEnd"/>
      <w:r>
        <w:t xml:space="preserve"> с выделением основного (рассматриваемого в качестве предполагаемой причины профессионального заболевания) и сопутствующих; время контакта; данные хронометража; использование средств индивидуальной защиты; сведения о выявленных ранее случаях профессиональных заболеваний; заключение об условиях труда с отнесением их к одному из классов по условиям труда — оптимальному, допустимому или вредному (экстремальному) в соответствии с Гигиеническими критериями и классификацией условий труда при воздействии факторов рабочей среды и трудового процесса, утвержденными руководством Р 2.2.2006-05 «Руководство по гигиенической оценке факторов рабочей среды и трудового процесса. Критерии и классифи­кация условий труда».</w:t>
      </w:r>
    </w:p>
    <w:p w:rsidR="00007F6B" w:rsidRDefault="00007F6B" w:rsidP="00007F6B">
      <w:r>
        <w:t xml:space="preserve"> Сведения о факторе, который рассматривается в качестве причины предполагаемого заболевания, должны быть представлены с использованием всех доступных источников объективной информации, желательно в динамике за возможно более продолжительный период работы. Количественные параметры производственных вредностей указываются обязательно, дается сравнение их с предельно допустимыми концентрациями (ПДК) и уровнями (ПДУ).</w:t>
      </w:r>
    </w:p>
    <w:p w:rsidR="00007F6B" w:rsidRDefault="00007F6B" w:rsidP="00007F6B">
      <w:r>
        <w:t xml:space="preserve"> Наряду с количественной оценкой вредного производственного фак­тора в описательной части должны получить отражение имеющие место физические перегрузки (динамические и статические нагрузки, стереотипные многократно повторяющиеся движения, неудобные вынужденные рабочие позы и др.).</w:t>
      </w:r>
    </w:p>
    <w:p w:rsidR="00007F6B" w:rsidRDefault="00007F6B" w:rsidP="00007F6B">
      <w:r>
        <w:t xml:space="preserve"> Учреждение здравоохранения, установившее предварительный диа­гноз, в месячный срок обязано направить пострадавшего в центр про­фессиональной патологии для установления (</w:t>
      </w:r>
      <w:proofErr w:type="spellStart"/>
      <w:r>
        <w:t>неустановления</w:t>
      </w:r>
      <w:proofErr w:type="spellEnd"/>
      <w:r>
        <w:t xml:space="preserve">) заклю­чительного диагноза. </w:t>
      </w:r>
    </w:p>
    <w:p w:rsidR="00007F6B" w:rsidRDefault="00007F6B" w:rsidP="00007F6B">
      <w:r>
        <w:t xml:space="preserve"> После установления профессионального заболевания больной должен быть направлен на медико-социальную экспертизу (МСЭ), на которой определяются группа инвалидности по профессиональному заболеванию, степень утраты профессиональной трудоспособности в процентах, а также необходимость в дополнительных расходах, связанных с повреждением здоровья застрахованного.</w:t>
      </w:r>
    </w:p>
    <w:p w:rsidR="00CB06D7" w:rsidRDefault="00007F6B" w:rsidP="00007F6B">
      <w:r>
        <w:t xml:space="preserve"> Если есть вопросы- обращайтесь.</w:t>
      </w:r>
    </w:p>
    <w:sectPr w:rsidR="00CB06D7" w:rsidSect="00CB0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07F6B"/>
    <w:rsid w:val="00007F6B"/>
    <w:rsid w:val="00CB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4858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2014-01-21T18:42:00Z</dcterms:created>
  <dcterms:modified xsi:type="dcterms:W3CDTF">2014-01-21T18:42:00Z</dcterms:modified>
</cp:coreProperties>
</file>