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 xml:space="preserve">Куда: Служба жилищного контроля и </w:t>
        <w:br/>
        <w:t>строительного надзора Красноярского края</w:t>
        <w:br/>
        <w:t>660049, г. Красноярск, ул. П. Коммуны, д. 33</w:t>
        <w:br/>
      </w:r>
      <w:r/>
    </w:p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>От Фамилия Имя Отчество</w:t>
        <w:br/>
        <w:t>66ХХХХ, г. Красноярск,</w:t>
        <w:br/>
        <w:t xml:space="preserve"> ул. Улица, д. ХХ, кв. ХХ</w:t>
        <w:br/>
        <w:t xml:space="preserve">тел. </w:t>
      </w:r>
      <w:bookmarkStart w:id="0" w:name="_GoBack"/>
      <w:bookmarkEnd w:id="0"/>
      <w:r>
        <w:rPr>
          <w:b/>
        </w:rPr>
        <w:t>(XXX) XXX-XX-XX</w:t>
        <w:br/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r>
        <w:rPr>
          <w:b/>
          <w:lang w:val="en-US"/>
        </w:rPr>
        <w:t>ваш-email</w:t>
      </w:r>
      <w:r>
        <w:rPr>
          <w:b/>
        </w:rPr>
        <w:t>@</w:t>
      </w:r>
      <w:r>
        <w:rPr>
          <w:b/>
          <w:lang w:val="en-US"/>
        </w:rPr>
        <w:t>ваш-email</w:t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  <w:t>ЗАЯВЛЕНИЕ</w:t>
        <w:br/>
        <w:t>о нарушении требований к содержанию общего имущества</w:t>
        <w:br/>
        <w:t>в многоквартирном доме</w:t>
      </w:r>
      <w:r/>
    </w:p>
    <w:p>
      <w:pPr>
        <w:pStyle w:val="Normal"/>
        <w:ind w:firstLine="708"/>
        <w:jc w:val="both"/>
      </w:pPr>
      <w:r>
        <w:rPr/>
        <w:t xml:space="preserve">По адресу Красноярский край, г. Красноярск, ул. Улица, дом ХХ </w:t>
      </w:r>
      <w:r>
        <w:rPr>
          <w:u w:val="single"/>
        </w:rPr>
        <w:t>ступени к входной двери подъезда №4 повреждены, имеются существенные сколы</w:t>
      </w:r>
      <w:r>
        <w:rPr/>
        <w:t>. Таким образом управляющая компания ООО «Управляющая компания» нарушает Правила и нормы технической эксплуатации жилищного фонда (утв. Постановления Госстроя РФ от 27.09.2003 №170), Правила содержания общего имущества в многоквартирном доме (утв. Постановлением Правительства РФ от 13.08.2006 №491), Жилищный кодекс РФ в ч. 1 ст. 161 ЖК РФ, ч. 2 ст. 162 ЖК РФ.</w:t>
      </w:r>
      <w:r/>
    </w:p>
    <w:p>
      <w:pPr>
        <w:pStyle w:val="Normal"/>
        <w:jc w:val="both"/>
      </w:pPr>
      <w:r>
        <w:rPr/>
        <w:tab/>
        <w:t xml:space="preserve">В соответствии с п. 4.8.4 Правил и норм технической эксплуатации жилищного фонда (утв. Постановлением Госстроя РФ от 27.09.2003 №170) заделку трещин, углублений, выбоин и </w:t>
      </w:r>
      <w:r>
        <w:rPr/>
        <w:t>сколов</w:t>
      </w:r>
      <w:r>
        <w:rPr/>
        <w:t xml:space="preserve"> в конструкциях лестниц следует производить по мере появления дефектов с применением материалов, аналогичных материалу конструкций. Потерявшие прочность лестничные ступени в разборных маршах должны быть заменены новыми.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2 ст. 162 ЖК РФ управляющая компания по заданию собственников помещений в многоквартирном доме в течение согласованного срока за плату обязуется выполнять работы и(или) оказывать услуги по управлению многоквартирным домом, оказывать услуги по надлежащему содержанию и ремонту общего имущества в таком доме, осуществлять иную направленную на достижение целей управления многоквартирным домом деятельность 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165 ЖК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10 Правил содержания общего имущества в многоквартирном доме (утв. Постановлением Правительства РФ от 13.08.2006 №491) общее имущества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 юридических лиц, государственного, муниципального и иного имущества; доступность пользования жилыми и(или) нежилыми помещениями, помещениями общего пользования; соблюдение прав и законных интересов собственников помещений, а также иных лиц.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 вышеизложенным управляющая компания обязана содержать общее имущество в многоквартирном доме в надлежащем состоянии и обладает всеми необходимыми для этого ресурсами. 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ab/>
        <w:t>В соответствии с Постановлением Президиума Высшего Арбитражного суда РФ №6464/10 от 29.09.2010 «</w:t>
      </w:r>
      <w:r>
        <w:rPr>
          <w:u w:val="single"/>
        </w:rPr>
        <w:t>Все текущие</w:t>
      </w:r>
      <w:r>
        <w:rPr/>
        <w:t xml:space="preserve">, неотложные, обязательные сезонные </w:t>
      </w:r>
      <w:r>
        <w:rPr>
          <w:u w:val="single"/>
        </w:rPr>
        <w:t>работы</w:t>
      </w:r>
      <w:r>
        <w:rPr/>
        <w:t xml:space="preserve"> и услуги считаются предусмотренными в договоре в силу норм содержания дома как объекта и </w:t>
      </w:r>
      <w:r>
        <w:rPr>
          <w:u w:val="single"/>
        </w:rPr>
        <w:t>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</w:t>
      </w:r>
      <w:r>
        <w:rPr/>
        <w:t>».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42 Правил содержания общего имущества в многоквартирном доме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В соответствии со ст. 2 Положения о государственном жилищном надзоре (утв. Постановлением Правительства РФ от 11.06.2013 №493) задачами государственного жилищного надзора является в том числе предупреждение, выявление и пресечение нарушений юридическими лицами, индивидуальными предпринимателями установленных в соответствии с жилищным законодательством требований к содержанию общего имущества собственников помещений в многоквартирных домах. 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На основании вышеизложенного и руководствуясь Федеральным закон от 02.05.2006 №59-ФЗ «О порядке рассмотрения обращений граждан Российской Федерации», а также Положением о государственном жилищном надзоре, прошу: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провести по изложенным мною фактам выездную проверку;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выдать управляющей организации ООО «Управляющая компания» предписание об устранении подтвердившихся нарушений и установить сроки его исполнения;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возбудить административное делопроизводство и привлечь к ответственности  по статье 7.22 КоАП РФ «Нарушение правил содержания и ремонта жилых домов и(или) жилых помещений» виновных лиц.</w:t>
      </w:r>
      <w:r/>
    </w:p>
    <w:p>
      <w:pPr>
        <w:pStyle w:val="Normal"/>
        <w:spacing w:lineRule="auto" w:line="240" w:before="0" w:after="0"/>
        <w:ind w:left="12"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rPr/>
      </w:pPr>
      <w:r>
        <w:rPr/>
        <w:t>Фамилия Имя Отчество</w:t>
      </w:r>
      <w:r/>
    </w:p>
    <w:p>
      <w:pPr>
        <w:pStyle w:val="Normal"/>
        <w:spacing w:lineRule="auto" w:line="240" w:before="0" w:after="0"/>
        <w:rPr/>
      </w:pPr>
      <w:r>
        <w:rPr/>
        <w:t>XX.XX.201X</w:t>
      </w:r>
      <w:r/>
    </w:p>
    <w:p>
      <w:pPr>
        <w:pStyle w:val="Normal"/>
        <w:ind w:firstLine="708"/>
        <w:jc w:val="both"/>
        <w:rPr/>
      </w:pPr>
      <w:r>
        <w:rPr/>
      </w:r>
      <w:r/>
    </w:p>
    <w:p>
      <w:pPr>
        <w:pStyle w:val="Normal"/>
        <w:jc w:val="both"/>
        <w:rPr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c16e2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Courier New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c16e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LibreOffice/4.3.1.2$Windows_x86 LibreOffice_project/958349dc3b25111dbca392fbc281a05559ef6848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2014-09-06T14:01:00Z</dcterms:created>
  <dc:creator>Учетная запись Майкрософт</dc:creator>
  <dc:language>ru-RU</dc:language>
  <dcterms:modified xsi:type="dcterms:W3CDTF">2018-04-17T16:28:24Z</dcterms:modified>
  <cp:revision>21</cp:revision>
</cp:coreProperties>
</file>