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6E4446" w14:textId="77777777" w:rsidR="008E6217" w:rsidRDefault="00DA1E84">
      <w:pPr>
        <w:spacing w:line="240" w:lineRule="auto"/>
        <w:jc w:val="center"/>
        <w:rPr>
          <w:rFonts w:ascii="Times New Roman" w:hAnsi="Times New Roman"/>
          <w:b/>
          <w:sz w:val="20"/>
          <w:szCs w:val="20"/>
        </w:rPr>
      </w:pPr>
      <w:r>
        <w:rPr>
          <w:rFonts w:ascii="Times New Roman" w:hAnsi="Times New Roman"/>
          <w:b/>
          <w:sz w:val="20"/>
          <w:szCs w:val="20"/>
        </w:rPr>
        <w:t>Агентский договор</w:t>
      </w:r>
    </w:p>
    <w:p w14:paraId="5D3E34DA" w14:textId="65C1D348" w:rsidR="008E6217" w:rsidRDefault="00DA1E84">
      <w:pPr>
        <w:spacing w:after="0" w:line="240" w:lineRule="auto"/>
        <w:jc w:val="right"/>
        <w:rPr>
          <w:rFonts w:ascii="Times New Roman" w:hAnsi="Times New Roman"/>
          <w:b/>
          <w:sz w:val="20"/>
          <w:szCs w:val="20"/>
        </w:rPr>
      </w:pPr>
      <w:r>
        <w:rPr>
          <w:rFonts w:ascii="Times New Roman" w:hAnsi="Times New Roman"/>
          <w:b/>
          <w:sz w:val="20"/>
          <w:szCs w:val="20"/>
        </w:rPr>
        <w:t xml:space="preserve">                                                                                                         </w:t>
      </w:r>
      <w:r w:rsidR="00A44A82">
        <w:rPr>
          <w:rFonts w:ascii="Times New Roman" w:hAnsi="Times New Roman"/>
          <w:b/>
          <w:sz w:val="20"/>
          <w:szCs w:val="20"/>
        </w:rPr>
        <w:t>«</w:t>
      </w:r>
      <w:r w:rsidR="006128E8">
        <w:rPr>
          <w:rFonts w:ascii="Times New Roman" w:hAnsi="Times New Roman"/>
          <w:b/>
          <w:sz w:val="20"/>
          <w:szCs w:val="20"/>
        </w:rPr>
        <w:t xml:space="preserve">  </w:t>
      </w:r>
      <w:r w:rsidR="00A44A82">
        <w:rPr>
          <w:rFonts w:ascii="Times New Roman" w:hAnsi="Times New Roman"/>
          <w:b/>
          <w:sz w:val="20"/>
          <w:szCs w:val="20"/>
        </w:rPr>
        <w:t xml:space="preserve"> »  </w:t>
      </w:r>
      <w:r w:rsidR="006128E8">
        <w:rPr>
          <w:rFonts w:ascii="Times New Roman" w:hAnsi="Times New Roman"/>
          <w:b/>
          <w:sz w:val="20"/>
          <w:szCs w:val="20"/>
        </w:rPr>
        <w:t xml:space="preserve">               </w:t>
      </w:r>
      <w:r>
        <w:rPr>
          <w:rFonts w:ascii="Times New Roman" w:hAnsi="Times New Roman"/>
          <w:b/>
          <w:sz w:val="20"/>
          <w:szCs w:val="20"/>
        </w:rPr>
        <w:t xml:space="preserve">2023 г. </w:t>
      </w:r>
    </w:p>
    <w:p w14:paraId="367E801D" w14:textId="77777777" w:rsidR="008E6217" w:rsidRDefault="008E6217">
      <w:pPr>
        <w:spacing w:after="0" w:line="240" w:lineRule="auto"/>
        <w:jc w:val="right"/>
        <w:rPr>
          <w:rFonts w:ascii="Times New Roman" w:hAnsi="Times New Roman"/>
          <w:b/>
          <w:sz w:val="20"/>
          <w:szCs w:val="20"/>
        </w:rPr>
      </w:pPr>
    </w:p>
    <w:p w14:paraId="2E05A81C" w14:textId="77777777" w:rsidR="008E6217" w:rsidRDefault="008E6217">
      <w:pPr>
        <w:spacing w:after="0" w:line="240" w:lineRule="auto"/>
        <w:jc w:val="both"/>
        <w:rPr>
          <w:rFonts w:ascii="Times New Roman" w:hAnsi="Times New Roman"/>
          <w:sz w:val="20"/>
          <w:szCs w:val="20"/>
        </w:rPr>
      </w:pPr>
    </w:p>
    <w:p w14:paraId="2A0F1044" w14:textId="651C4C09" w:rsidR="008E6217" w:rsidRDefault="006128E8">
      <w:pPr>
        <w:spacing w:after="0" w:line="240" w:lineRule="auto"/>
        <w:jc w:val="both"/>
        <w:rPr>
          <w:rFonts w:ascii="Times New Roman" w:hAnsi="Times New Roman"/>
          <w:sz w:val="20"/>
          <w:szCs w:val="20"/>
        </w:rPr>
      </w:pPr>
      <w:r>
        <w:rPr>
          <w:rFonts w:ascii="Times New Roman" w:hAnsi="Times New Roman"/>
          <w:b/>
          <w:sz w:val="20"/>
          <w:szCs w:val="16"/>
          <w:u w:val="single"/>
        </w:rPr>
        <w:t xml:space="preserve">                                                                                          </w:t>
      </w:r>
      <w:r w:rsidR="00DA1E84">
        <w:rPr>
          <w:rFonts w:ascii="Times New Roman" w:hAnsi="Times New Roman"/>
          <w:sz w:val="20"/>
          <w:szCs w:val="20"/>
        </w:rPr>
        <w:t>, именуемый в дальнейшем «</w:t>
      </w:r>
      <w:r w:rsidR="00DA1E84">
        <w:rPr>
          <w:rFonts w:ascii="Times New Roman" w:hAnsi="Times New Roman"/>
          <w:b/>
          <w:sz w:val="20"/>
          <w:szCs w:val="20"/>
        </w:rPr>
        <w:t>Заказчик</w:t>
      </w:r>
      <w:r w:rsidR="00DA1E84">
        <w:rPr>
          <w:rFonts w:ascii="Times New Roman" w:hAnsi="Times New Roman"/>
          <w:sz w:val="20"/>
          <w:szCs w:val="20"/>
        </w:rPr>
        <w:t>», с одной стороны и</w:t>
      </w:r>
      <w:r w:rsidR="00D83967" w:rsidRPr="00D83967">
        <w:rPr>
          <w:rFonts w:ascii="Times New Roman" w:hAnsi="Times New Roman"/>
          <w:sz w:val="20"/>
          <w:szCs w:val="20"/>
        </w:rPr>
        <w:t xml:space="preserve"> </w:t>
      </w:r>
      <w:proofErr w:type="spellStart"/>
      <w:r w:rsidR="00021FD5">
        <w:rPr>
          <w:rFonts w:ascii="Times New Roman" w:hAnsi="Times New Roman"/>
          <w:sz w:val="20"/>
          <w:szCs w:val="20"/>
        </w:rPr>
        <w:t>Мустаев</w:t>
      </w:r>
      <w:proofErr w:type="spellEnd"/>
      <w:r w:rsidR="00021FD5">
        <w:rPr>
          <w:rFonts w:ascii="Times New Roman" w:hAnsi="Times New Roman"/>
          <w:sz w:val="20"/>
          <w:szCs w:val="20"/>
        </w:rPr>
        <w:t xml:space="preserve"> Никита </w:t>
      </w:r>
      <w:bookmarkStart w:id="0" w:name="_GoBack"/>
      <w:bookmarkEnd w:id="0"/>
      <w:r w:rsidR="00D83967">
        <w:rPr>
          <w:rFonts w:ascii="Times New Roman" w:hAnsi="Times New Roman"/>
          <w:sz w:val="20"/>
          <w:szCs w:val="20"/>
        </w:rPr>
        <w:t>Андреевич</w:t>
      </w:r>
      <w:r w:rsidR="00DA1E84">
        <w:rPr>
          <w:rFonts w:ascii="Times New Roman" w:hAnsi="Times New Roman"/>
          <w:sz w:val="20"/>
          <w:szCs w:val="20"/>
        </w:rPr>
        <w:t>, именуемый в дальнейшем «</w:t>
      </w:r>
      <w:r w:rsidR="00DA1E84">
        <w:rPr>
          <w:rFonts w:ascii="Times New Roman" w:hAnsi="Times New Roman"/>
          <w:b/>
          <w:sz w:val="20"/>
          <w:szCs w:val="20"/>
        </w:rPr>
        <w:t>Агент</w:t>
      </w:r>
      <w:r w:rsidR="00DA1E84">
        <w:rPr>
          <w:rFonts w:ascii="Times New Roman" w:hAnsi="Times New Roman"/>
          <w:sz w:val="20"/>
          <w:szCs w:val="20"/>
        </w:rPr>
        <w:t>», с другой стороны, совместно именуемые «</w:t>
      </w:r>
      <w:r w:rsidR="00DA1E84">
        <w:rPr>
          <w:rFonts w:ascii="Times New Roman" w:hAnsi="Times New Roman"/>
          <w:b/>
          <w:sz w:val="20"/>
          <w:szCs w:val="20"/>
        </w:rPr>
        <w:t>Стороны</w:t>
      </w:r>
      <w:r w:rsidR="00DA1E84">
        <w:rPr>
          <w:rFonts w:ascii="Times New Roman" w:hAnsi="Times New Roman"/>
          <w:sz w:val="20"/>
          <w:szCs w:val="20"/>
        </w:rPr>
        <w:t>», заключили настоящий договор о нижеследующем:</w:t>
      </w:r>
    </w:p>
    <w:p w14:paraId="1EEFCF3B" w14:textId="77777777" w:rsidR="008E6217" w:rsidRDefault="00DA1E84">
      <w:pPr>
        <w:spacing w:before="280" w:after="280" w:line="240" w:lineRule="auto"/>
        <w:jc w:val="center"/>
        <w:rPr>
          <w:rFonts w:ascii="Times New Roman" w:hAnsi="Times New Roman"/>
          <w:b/>
          <w:sz w:val="20"/>
          <w:szCs w:val="20"/>
        </w:rPr>
      </w:pPr>
      <w:r>
        <w:rPr>
          <w:rFonts w:ascii="Times New Roman" w:hAnsi="Times New Roman"/>
          <w:b/>
          <w:sz w:val="20"/>
          <w:szCs w:val="20"/>
        </w:rPr>
        <w:t>1. ПРЕДМЕТ ДОГОВОРА</w:t>
      </w:r>
    </w:p>
    <w:tbl>
      <w:tblPr>
        <w:tblStyle w:val="afff5"/>
        <w:tblW w:w="9355" w:type="dxa"/>
        <w:tblInd w:w="0" w:type="dxa"/>
        <w:tblLayout w:type="fixed"/>
        <w:tblLook w:val="0000" w:firstRow="0" w:lastRow="0" w:firstColumn="0" w:lastColumn="0" w:noHBand="0" w:noVBand="0"/>
      </w:tblPr>
      <w:tblGrid>
        <w:gridCol w:w="716"/>
        <w:gridCol w:w="8639"/>
      </w:tblGrid>
      <w:tr w:rsidR="008E6217" w14:paraId="0626C9DA" w14:textId="77777777">
        <w:trPr>
          <w:trHeight w:val="1032"/>
        </w:trPr>
        <w:tc>
          <w:tcPr>
            <w:tcW w:w="716" w:type="dxa"/>
          </w:tcPr>
          <w:p w14:paraId="70EDCBB2" w14:textId="77777777" w:rsidR="008E6217" w:rsidRDefault="008E6217">
            <w:pPr>
              <w:numPr>
                <w:ilvl w:val="1"/>
                <w:numId w:val="8"/>
              </w:numPr>
              <w:pBdr>
                <w:top w:val="nil"/>
                <w:left w:val="nil"/>
                <w:bottom w:val="nil"/>
                <w:right w:val="nil"/>
                <w:between w:val="nil"/>
              </w:pBdr>
              <w:spacing w:after="0" w:line="240" w:lineRule="auto"/>
              <w:ind w:left="0" w:firstLine="0"/>
              <w:rPr>
                <w:rFonts w:ascii="Times New Roman" w:hAnsi="Times New Roman"/>
                <w:color w:val="000000"/>
                <w:sz w:val="20"/>
                <w:szCs w:val="20"/>
              </w:rPr>
            </w:pPr>
          </w:p>
        </w:tc>
        <w:tc>
          <w:tcPr>
            <w:tcW w:w="8639" w:type="dxa"/>
          </w:tcPr>
          <w:p w14:paraId="6DAC4D85" w14:textId="77777777" w:rsidR="008E6217" w:rsidRDefault="00DA1E84">
            <w:pPr>
              <w:spacing w:after="0" w:line="240" w:lineRule="auto"/>
              <w:jc w:val="both"/>
              <w:rPr>
                <w:rFonts w:ascii="Times New Roman" w:hAnsi="Times New Roman"/>
                <w:sz w:val="20"/>
                <w:szCs w:val="20"/>
              </w:rPr>
            </w:pPr>
            <w:r>
              <w:rPr>
                <w:rFonts w:ascii="Times New Roman" w:hAnsi="Times New Roman"/>
                <w:sz w:val="20"/>
                <w:szCs w:val="20"/>
              </w:rPr>
              <w:t>По настоящему договору Заказчик поручает, а Агент берет на себя обязательство совершать от имени Заказчика действия, направленные на поиск и содействие в приобретении транспортного средства (</w:t>
            </w:r>
            <w:r>
              <w:rPr>
                <w:rFonts w:ascii="Times New Roman" w:hAnsi="Times New Roman"/>
                <w:i/>
                <w:sz w:val="20"/>
                <w:szCs w:val="20"/>
              </w:rPr>
              <w:t>далее по тексту Т.С.</w:t>
            </w:r>
            <w:r>
              <w:rPr>
                <w:rFonts w:ascii="Times New Roman" w:hAnsi="Times New Roman"/>
                <w:sz w:val="20"/>
                <w:szCs w:val="20"/>
              </w:rPr>
              <w:t>), а Заказчик обязуется уплатить Агенту вознаграждение за выполнение поручения.</w:t>
            </w:r>
          </w:p>
        </w:tc>
      </w:tr>
      <w:tr w:rsidR="008E6217" w14:paraId="3CA902CB" w14:textId="77777777">
        <w:trPr>
          <w:trHeight w:val="767"/>
        </w:trPr>
        <w:tc>
          <w:tcPr>
            <w:tcW w:w="716" w:type="dxa"/>
          </w:tcPr>
          <w:p w14:paraId="191A5E47" w14:textId="77777777" w:rsidR="008E6217" w:rsidRDefault="008E6217">
            <w:pPr>
              <w:numPr>
                <w:ilvl w:val="1"/>
                <w:numId w:val="8"/>
              </w:numPr>
              <w:pBdr>
                <w:top w:val="nil"/>
                <w:left w:val="nil"/>
                <w:bottom w:val="nil"/>
                <w:right w:val="nil"/>
                <w:between w:val="nil"/>
              </w:pBdr>
              <w:spacing w:after="0" w:line="240" w:lineRule="auto"/>
              <w:ind w:left="0" w:firstLine="0"/>
              <w:rPr>
                <w:rFonts w:ascii="Times New Roman" w:hAnsi="Times New Roman"/>
                <w:color w:val="000000"/>
                <w:sz w:val="20"/>
                <w:szCs w:val="20"/>
              </w:rPr>
            </w:pPr>
          </w:p>
        </w:tc>
        <w:tc>
          <w:tcPr>
            <w:tcW w:w="8639" w:type="dxa"/>
          </w:tcPr>
          <w:p w14:paraId="239F9878" w14:textId="77777777" w:rsidR="008E6217" w:rsidRDefault="00DA1E84">
            <w:pPr>
              <w:spacing w:after="0" w:line="240" w:lineRule="auto"/>
              <w:jc w:val="both"/>
              <w:rPr>
                <w:rFonts w:ascii="Times New Roman" w:hAnsi="Times New Roman"/>
                <w:sz w:val="20"/>
                <w:szCs w:val="20"/>
              </w:rPr>
            </w:pPr>
            <w:r>
              <w:rPr>
                <w:rFonts w:ascii="Times New Roman" w:hAnsi="Times New Roman"/>
                <w:sz w:val="20"/>
                <w:szCs w:val="20"/>
              </w:rPr>
              <w:t>Марка, модель, стоимость Т.С. и другие идентификационные признаки оговариваются в Приложении, являющимся неотъемлемой частью настоящего договора.</w:t>
            </w:r>
          </w:p>
        </w:tc>
      </w:tr>
      <w:tr w:rsidR="008E6217" w14:paraId="0A21B9FB" w14:textId="77777777">
        <w:trPr>
          <w:trHeight w:val="251"/>
        </w:trPr>
        <w:tc>
          <w:tcPr>
            <w:tcW w:w="716" w:type="dxa"/>
          </w:tcPr>
          <w:p w14:paraId="3ADCFF5C" w14:textId="77777777" w:rsidR="008E6217" w:rsidRDefault="008E6217">
            <w:pPr>
              <w:numPr>
                <w:ilvl w:val="1"/>
                <w:numId w:val="8"/>
              </w:numPr>
              <w:pBdr>
                <w:top w:val="nil"/>
                <w:left w:val="nil"/>
                <w:bottom w:val="nil"/>
                <w:right w:val="nil"/>
                <w:between w:val="nil"/>
              </w:pBdr>
              <w:spacing w:after="0" w:line="240" w:lineRule="auto"/>
              <w:ind w:left="0" w:firstLine="0"/>
              <w:rPr>
                <w:rFonts w:ascii="Times New Roman" w:hAnsi="Times New Roman"/>
                <w:color w:val="000000"/>
                <w:sz w:val="20"/>
                <w:szCs w:val="20"/>
              </w:rPr>
            </w:pPr>
          </w:p>
        </w:tc>
        <w:tc>
          <w:tcPr>
            <w:tcW w:w="8639" w:type="dxa"/>
          </w:tcPr>
          <w:p w14:paraId="4B3D4F8D" w14:textId="77777777" w:rsidR="008E6217" w:rsidRDefault="00DA1E84">
            <w:pPr>
              <w:spacing w:after="0" w:line="240" w:lineRule="auto"/>
              <w:jc w:val="both"/>
              <w:rPr>
                <w:rFonts w:ascii="Times New Roman" w:hAnsi="Times New Roman"/>
                <w:sz w:val="20"/>
                <w:szCs w:val="20"/>
              </w:rPr>
            </w:pPr>
            <w:r>
              <w:rPr>
                <w:rFonts w:ascii="Times New Roman" w:hAnsi="Times New Roman"/>
                <w:sz w:val="20"/>
                <w:szCs w:val="20"/>
              </w:rPr>
              <w:t>Агент обязуется от имени Заказчика выполнить следующие действия:</w:t>
            </w:r>
          </w:p>
        </w:tc>
      </w:tr>
      <w:tr w:rsidR="008E6217" w14:paraId="1C67F228" w14:textId="77777777">
        <w:trPr>
          <w:trHeight w:val="1283"/>
        </w:trPr>
        <w:tc>
          <w:tcPr>
            <w:tcW w:w="716" w:type="dxa"/>
          </w:tcPr>
          <w:p w14:paraId="4AE878EC" w14:textId="77777777" w:rsidR="008E6217" w:rsidRDefault="008E6217">
            <w:pPr>
              <w:numPr>
                <w:ilvl w:val="2"/>
                <w:numId w:val="8"/>
              </w:numPr>
              <w:pBdr>
                <w:top w:val="nil"/>
                <w:left w:val="nil"/>
                <w:bottom w:val="nil"/>
                <w:right w:val="nil"/>
                <w:between w:val="nil"/>
              </w:pBdr>
              <w:spacing w:after="0" w:line="240" w:lineRule="auto"/>
              <w:ind w:left="0" w:firstLine="0"/>
              <w:rPr>
                <w:rFonts w:ascii="Times New Roman" w:hAnsi="Times New Roman"/>
                <w:color w:val="000000"/>
                <w:sz w:val="20"/>
                <w:szCs w:val="20"/>
              </w:rPr>
            </w:pPr>
          </w:p>
        </w:tc>
        <w:tc>
          <w:tcPr>
            <w:tcW w:w="8639" w:type="dxa"/>
          </w:tcPr>
          <w:p w14:paraId="5373CC0D" w14:textId="77777777" w:rsidR="008E6217" w:rsidRDefault="00DA1E84">
            <w:pPr>
              <w:spacing w:after="0" w:line="240" w:lineRule="auto"/>
              <w:jc w:val="both"/>
              <w:rPr>
                <w:rFonts w:ascii="Times New Roman" w:hAnsi="Times New Roman"/>
                <w:sz w:val="20"/>
                <w:szCs w:val="20"/>
              </w:rPr>
            </w:pPr>
            <w:r>
              <w:rPr>
                <w:rFonts w:ascii="Times New Roman" w:hAnsi="Times New Roman"/>
                <w:sz w:val="20"/>
                <w:szCs w:val="20"/>
              </w:rPr>
              <w:t>Произвести необходимую техническую диагностику предлагаемого Т.С. на предмет выявления последствий ДТП, состояния лакокрасочного покрытия кузова и его силовой конструкции, возможных неисправностей основных узлов и агрегатов.</w:t>
            </w:r>
          </w:p>
        </w:tc>
      </w:tr>
      <w:tr w:rsidR="008E6217" w14:paraId="4D597657" w14:textId="77777777">
        <w:trPr>
          <w:trHeight w:val="1283"/>
        </w:trPr>
        <w:tc>
          <w:tcPr>
            <w:tcW w:w="716" w:type="dxa"/>
          </w:tcPr>
          <w:p w14:paraId="5AC19D6E" w14:textId="77777777" w:rsidR="008E6217" w:rsidRDefault="008E6217">
            <w:pPr>
              <w:numPr>
                <w:ilvl w:val="2"/>
                <w:numId w:val="8"/>
              </w:numPr>
              <w:pBdr>
                <w:top w:val="nil"/>
                <w:left w:val="nil"/>
                <w:bottom w:val="nil"/>
                <w:right w:val="nil"/>
                <w:between w:val="nil"/>
              </w:pBdr>
              <w:spacing w:after="0" w:line="240" w:lineRule="auto"/>
              <w:ind w:left="0" w:firstLine="0"/>
              <w:rPr>
                <w:rFonts w:ascii="Times New Roman" w:hAnsi="Times New Roman"/>
                <w:color w:val="000000"/>
                <w:sz w:val="20"/>
                <w:szCs w:val="20"/>
              </w:rPr>
            </w:pPr>
          </w:p>
        </w:tc>
        <w:tc>
          <w:tcPr>
            <w:tcW w:w="8639" w:type="dxa"/>
          </w:tcPr>
          <w:p w14:paraId="50C167F1" w14:textId="6E25B6F6" w:rsidR="008E6217" w:rsidRDefault="00DA1E84">
            <w:pPr>
              <w:spacing w:after="0" w:line="240" w:lineRule="auto"/>
              <w:jc w:val="both"/>
              <w:rPr>
                <w:rFonts w:ascii="Times New Roman" w:hAnsi="Times New Roman"/>
                <w:sz w:val="20"/>
                <w:szCs w:val="20"/>
              </w:rPr>
            </w:pPr>
            <w:r>
              <w:rPr>
                <w:rFonts w:ascii="Times New Roman" w:hAnsi="Times New Roman"/>
                <w:sz w:val="20"/>
                <w:szCs w:val="20"/>
              </w:rPr>
              <w:t>При принятии Заказчиком положительного решения о покупке Т.С., Агент обязуется произвести юридическую и криминалистическую экспертизу на предмет залогового имущества, финансовых обременений, дублеров и статуса угнанного автомобиля путем проверки автомобиля по базам нотариальной палаты, ГИБДД, ССП, Автокод и другим ресурсам. Данные о проверке/ограничения на Т.С.  действительны в течени</w:t>
            </w:r>
            <w:proofErr w:type="gramStart"/>
            <w:r>
              <w:rPr>
                <w:rFonts w:ascii="Times New Roman" w:hAnsi="Times New Roman"/>
                <w:sz w:val="20"/>
                <w:szCs w:val="20"/>
              </w:rPr>
              <w:t>и</w:t>
            </w:r>
            <w:proofErr w:type="gramEnd"/>
            <w:r>
              <w:rPr>
                <w:rFonts w:ascii="Times New Roman" w:hAnsi="Times New Roman"/>
                <w:sz w:val="20"/>
                <w:szCs w:val="20"/>
              </w:rPr>
              <w:t xml:space="preserve"> </w:t>
            </w:r>
            <w:r w:rsidR="006128E8">
              <w:rPr>
                <w:rFonts w:ascii="Times New Roman" w:hAnsi="Times New Roman"/>
                <w:sz w:val="20"/>
                <w:szCs w:val="20"/>
              </w:rPr>
              <w:t>одного дня на</w:t>
            </w:r>
            <w:r>
              <w:rPr>
                <w:rFonts w:ascii="Times New Roman" w:hAnsi="Times New Roman"/>
                <w:sz w:val="20"/>
                <w:szCs w:val="20"/>
              </w:rPr>
              <w:t xml:space="preserve"> дату проведения экспертизы, после окончания указанного срока данные о проверки экспертизы не являются действительными, в связи с обновлением баз данных и внесением в них новой информации. </w:t>
            </w:r>
          </w:p>
          <w:p w14:paraId="26BD605E" w14:textId="77777777" w:rsidR="008E6217" w:rsidRDefault="00DA1E84">
            <w:pPr>
              <w:spacing w:after="0" w:line="240" w:lineRule="auto"/>
              <w:jc w:val="both"/>
              <w:rPr>
                <w:rFonts w:ascii="Times New Roman" w:hAnsi="Times New Roman"/>
                <w:sz w:val="20"/>
                <w:szCs w:val="20"/>
              </w:rPr>
            </w:pPr>
            <w:r>
              <w:rPr>
                <w:rFonts w:ascii="Times New Roman" w:hAnsi="Times New Roman"/>
                <w:sz w:val="20"/>
                <w:szCs w:val="20"/>
              </w:rPr>
              <w:t>В том что Т.С. не состоит в залоге, под арестом, не является предметом договоров аренды или лизинга, в розыске не числится, не является предметом спора третьих лиц.</w:t>
            </w:r>
          </w:p>
          <w:p w14:paraId="4A26CB7E" w14:textId="77777777" w:rsidR="008E6217" w:rsidRDefault="00DA1E84">
            <w:pPr>
              <w:spacing w:after="0" w:line="240" w:lineRule="auto"/>
              <w:jc w:val="both"/>
              <w:rPr>
                <w:rFonts w:ascii="Times New Roman" w:hAnsi="Times New Roman"/>
                <w:sz w:val="20"/>
                <w:szCs w:val="20"/>
              </w:rPr>
            </w:pPr>
            <w:r>
              <w:rPr>
                <w:rFonts w:ascii="Times New Roman" w:hAnsi="Times New Roman"/>
                <w:sz w:val="20"/>
                <w:szCs w:val="20"/>
              </w:rPr>
              <w:t xml:space="preserve">. </w:t>
            </w:r>
          </w:p>
        </w:tc>
      </w:tr>
      <w:tr w:rsidR="008E6217" w14:paraId="70206D1B" w14:textId="77777777">
        <w:trPr>
          <w:trHeight w:val="767"/>
        </w:trPr>
        <w:tc>
          <w:tcPr>
            <w:tcW w:w="716" w:type="dxa"/>
          </w:tcPr>
          <w:p w14:paraId="7C1DD213" w14:textId="77777777" w:rsidR="008E6217" w:rsidRDefault="008E6217">
            <w:pPr>
              <w:numPr>
                <w:ilvl w:val="1"/>
                <w:numId w:val="8"/>
              </w:numPr>
              <w:pBdr>
                <w:top w:val="nil"/>
                <w:left w:val="nil"/>
                <w:bottom w:val="nil"/>
                <w:right w:val="nil"/>
                <w:between w:val="nil"/>
              </w:pBdr>
              <w:spacing w:after="0" w:line="240" w:lineRule="auto"/>
              <w:ind w:left="0" w:firstLine="0"/>
              <w:rPr>
                <w:rFonts w:ascii="Times New Roman" w:hAnsi="Times New Roman"/>
                <w:color w:val="000000"/>
                <w:sz w:val="20"/>
                <w:szCs w:val="20"/>
              </w:rPr>
            </w:pPr>
          </w:p>
        </w:tc>
        <w:tc>
          <w:tcPr>
            <w:tcW w:w="8639" w:type="dxa"/>
          </w:tcPr>
          <w:p w14:paraId="1F112761" w14:textId="77777777" w:rsidR="008E6217" w:rsidRDefault="00DA1E84">
            <w:pPr>
              <w:spacing w:after="0" w:line="240" w:lineRule="auto"/>
              <w:jc w:val="both"/>
              <w:rPr>
                <w:rFonts w:ascii="Times New Roman" w:hAnsi="Times New Roman"/>
                <w:sz w:val="20"/>
                <w:szCs w:val="20"/>
              </w:rPr>
            </w:pPr>
            <w:r>
              <w:rPr>
                <w:rFonts w:ascii="Times New Roman" w:hAnsi="Times New Roman"/>
                <w:sz w:val="20"/>
                <w:szCs w:val="20"/>
              </w:rPr>
              <w:t>В стоимость договора, указанную в п.3.1., включено необходимое число диагностик и юридических проверок, требуемых Агенту для исполнения своих обязательств перед Заказчиком.</w:t>
            </w:r>
          </w:p>
        </w:tc>
      </w:tr>
      <w:tr w:rsidR="008E6217" w14:paraId="55278884" w14:textId="77777777">
        <w:trPr>
          <w:trHeight w:val="767"/>
        </w:trPr>
        <w:tc>
          <w:tcPr>
            <w:tcW w:w="716" w:type="dxa"/>
          </w:tcPr>
          <w:p w14:paraId="27069FD8" w14:textId="77777777" w:rsidR="008E6217" w:rsidRDefault="008E6217">
            <w:pPr>
              <w:numPr>
                <w:ilvl w:val="1"/>
                <w:numId w:val="8"/>
              </w:numPr>
              <w:pBdr>
                <w:top w:val="nil"/>
                <w:left w:val="nil"/>
                <w:bottom w:val="nil"/>
                <w:right w:val="nil"/>
                <w:between w:val="nil"/>
              </w:pBdr>
              <w:spacing w:after="0" w:line="240" w:lineRule="auto"/>
              <w:ind w:left="0" w:firstLine="0"/>
              <w:rPr>
                <w:rFonts w:ascii="Times New Roman" w:hAnsi="Times New Roman"/>
                <w:color w:val="000000"/>
                <w:sz w:val="20"/>
                <w:szCs w:val="20"/>
              </w:rPr>
            </w:pPr>
          </w:p>
        </w:tc>
        <w:tc>
          <w:tcPr>
            <w:tcW w:w="8639" w:type="dxa"/>
          </w:tcPr>
          <w:p w14:paraId="442EDED6" w14:textId="7FE2838A" w:rsidR="008E6217" w:rsidRDefault="00DA1E84">
            <w:pPr>
              <w:spacing w:after="0" w:line="240" w:lineRule="auto"/>
              <w:jc w:val="both"/>
              <w:rPr>
                <w:rFonts w:ascii="Times New Roman" w:hAnsi="Times New Roman"/>
                <w:sz w:val="20"/>
                <w:szCs w:val="20"/>
              </w:rPr>
            </w:pPr>
            <w:r>
              <w:rPr>
                <w:rFonts w:ascii="Times New Roman" w:hAnsi="Times New Roman"/>
                <w:sz w:val="20"/>
                <w:szCs w:val="20"/>
              </w:rPr>
              <w:t>Агент в интересах Заказчика обязуется осуществить функцию торга для покупки Т</w:t>
            </w:r>
            <w:r w:rsidR="006128E8">
              <w:rPr>
                <w:rFonts w:ascii="Times New Roman" w:hAnsi="Times New Roman"/>
                <w:sz w:val="20"/>
                <w:szCs w:val="20"/>
              </w:rPr>
              <w:t>.</w:t>
            </w:r>
            <w:r>
              <w:rPr>
                <w:rFonts w:ascii="Times New Roman" w:hAnsi="Times New Roman"/>
                <w:sz w:val="20"/>
                <w:szCs w:val="20"/>
              </w:rPr>
              <w:t>С</w:t>
            </w:r>
            <w:r w:rsidR="006128E8">
              <w:rPr>
                <w:rFonts w:ascii="Times New Roman" w:hAnsi="Times New Roman"/>
                <w:sz w:val="20"/>
                <w:szCs w:val="20"/>
              </w:rPr>
              <w:t>.</w:t>
            </w:r>
            <w:r>
              <w:rPr>
                <w:rFonts w:ascii="Times New Roman" w:hAnsi="Times New Roman"/>
                <w:sz w:val="20"/>
                <w:szCs w:val="20"/>
              </w:rPr>
              <w:t xml:space="preserve"> на максимально выгодных условиях. Торгом признается любое дополнительное оборудование, изначально не заявленное в объявлении. Торг может осуществляться с обеих сторон.</w:t>
            </w:r>
          </w:p>
        </w:tc>
      </w:tr>
    </w:tbl>
    <w:p w14:paraId="68AD0272" w14:textId="77777777" w:rsidR="008E6217" w:rsidRDefault="00DA1E84">
      <w:pPr>
        <w:spacing w:before="280" w:after="280" w:line="240" w:lineRule="auto"/>
        <w:jc w:val="center"/>
        <w:rPr>
          <w:rFonts w:ascii="Times New Roman" w:hAnsi="Times New Roman"/>
          <w:b/>
          <w:sz w:val="20"/>
          <w:szCs w:val="20"/>
        </w:rPr>
      </w:pPr>
      <w:r>
        <w:rPr>
          <w:rFonts w:ascii="Times New Roman" w:hAnsi="Times New Roman"/>
          <w:b/>
          <w:sz w:val="20"/>
          <w:szCs w:val="20"/>
        </w:rPr>
        <w:t>2. ПРАВА И ОБЯЗАННОСТИ СТОРОН</w:t>
      </w:r>
    </w:p>
    <w:tbl>
      <w:tblPr>
        <w:tblStyle w:val="afff6"/>
        <w:tblW w:w="9215" w:type="dxa"/>
        <w:tblInd w:w="0" w:type="dxa"/>
        <w:tblLayout w:type="fixed"/>
        <w:tblLook w:val="0000" w:firstRow="0" w:lastRow="0" w:firstColumn="0" w:lastColumn="0" w:noHBand="0" w:noVBand="0"/>
      </w:tblPr>
      <w:tblGrid>
        <w:gridCol w:w="706"/>
        <w:gridCol w:w="8509"/>
      </w:tblGrid>
      <w:tr w:rsidR="008E6217" w14:paraId="644F50B1" w14:textId="77777777">
        <w:trPr>
          <w:trHeight w:val="359"/>
        </w:trPr>
        <w:tc>
          <w:tcPr>
            <w:tcW w:w="706" w:type="dxa"/>
          </w:tcPr>
          <w:p w14:paraId="5043CF17" w14:textId="77777777" w:rsidR="008E6217" w:rsidRDefault="008E6217">
            <w:pPr>
              <w:numPr>
                <w:ilvl w:val="1"/>
                <w:numId w:val="9"/>
              </w:numPr>
              <w:pBdr>
                <w:top w:val="nil"/>
                <w:left w:val="nil"/>
                <w:bottom w:val="nil"/>
                <w:right w:val="nil"/>
                <w:between w:val="nil"/>
              </w:pBdr>
              <w:spacing w:after="0" w:line="240" w:lineRule="auto"/>
              <w:ind w:left="0" w:firstLine="0"/>
              <w:jc w:val="both"/>
              <w:rPr>
                <w:rFonts w:ascii="Times New Roman" w:hAnsi="Times New Roman"/>
                <w:color w:val="000000"/>
                <w:sz w:val="20"/>
                <w:szCs w:val="20"/>
              </w:rPr>
            </w:pPr>
          </w:p>
        </w:tc>
        <w:tc>
          <w:tcPr>
            <w:tcW w:w="8509" w:type="dxa"/>
          </w:tcPr>
          <w:p w14:paraId="546C92FA" w14:textId="77777777" w:rsidR="008E6217" w:rsidRDefault="00DA1E84">
            <w:pPr>
              <w:spacing w:after="0" w:line="240" w:lineRule="auto"/>
              <w:jc w:val="both"/>
              <w:rPr>
                <w:rFonts w:ascii="Times New Roman" w:hAnsi="Times New Roman"/>
                <w:sz w:val="20"/>
                <w:szCs w:val="20"/>
              </w:rPr>
            </w:pPr>
            <w:r>
              <w:rPr>
                <w:rFonts w:ascii="Times New Roman" w:hAnsi="Times New Roman"/>
                <w:sz w:val="20"/>
                <w:szCs w:val="20"/>
              </w:rPr>
              <w:t>В целях исполнения обязательств по настоящему Договору, Агент имеет право осуществлять любые действия, разрешенные законодательством РФ.</w:t>
            </w:r>
          </w:p>
        </w:tc>
      </w:tr>
      <w:tr w:rsidR="008E6217" w14:paraId="39335DEF" w14:textId="77777777">
        <w:trPr>
          <w:trHeight w:val="719"/>
        </w:trPr>
        <w:tc>
          <w:tcPr>
            <w:tcW w:w="706" w:type="dxa"/>
          </w:tcPr>
          <w:p w14:paraId="51D78844" w14:textId="77777777" w:rsidR="008E6217" w:rsidRDefault="008E6217">
            <w:pPr>
              <w:numPr>
                <w:ilvl w:val="1"/>
                <w:numId w:val="9"/>
              </w:numPr>
              <w:pBdr>
                <w:top w:val="nil"/>
                <w:left w:val="nil"/>
                <w:bottom w:val="nil"/>
                <w:right w:val="nil"/>
                <w:between w:val="nil"/>
              </w:pBdr>
              <w:spacing w:after="0" w:line="240" w:lineRule="auto"/>
              <w:ind w:left="0" w:firstLine="0"/>
              <w:jc w:val="both"/>
              <w:rPr>
                <w:rFonts w:ascii="Times New Roman" w:hAnsi="Times New Roman"/>
                <w:color w:val="000000"/>
                <w:sz w:val="20"/>
                <w:szCs w:val="20"/>
              </w:rPr>
            </w:pPr>
          </w:p>
        </w:tc>
        <w:tc>
          <w:tcPr>
            <w:tcW w:w="8509" w:type="dxa"/>
          </w:tcPr>
          <w:p w14:paraId="54937D1B" w14:textId="77777777" w:rsidR="008E6217" w:rsidRDefault="00DA1E84">
            <w:pPr>
              <w:spacing w:after="0" w:line="240" w:lineRule="auto"/>
              <w:jc w:val="both"/>
              <w:rPr>
                <w:rFonts w:ascii="Times New Roman" w:hAnsi="Times New Roman"/>
                <w:sz w:val="20"/>
                <w:szCs w:val="20"/>
              </w:rPr>
            </w:pPr>
            <w:r>
              <w:rPr>
                <w:rFonts w:ascii="Times New Roman" w:hAnsi="Times New Roman"/>
                <w:sz w:val="20"/>
                <w:szCs w:val="20"/>
              </w:rPr>
              <w:t>Агент обязан извещать Заказчика (в зависимости от результатов):</w:t>
            </w:r>
            <w:r>
              <w:rPr>
                <w:rFonts w:ascii="Times New Roman" w:hAnsi="Times New Roman"/>
                <w:sz w:val="20"/>
                <w:szCs w:val="20"/>
              </w:rPr>
              <w:br/>
              <w:t>- о невозможности исполнить поручение Заказчика в связи с отсутствием выставленных на продажу Т.С., удовлетворяющих требованиям, указанным в Приложении.</w:t>
            </w:r>
            <w:r>
              <w:rPr>
                <w:rFonts w:ascii="Times New Roman" w:hAnsi="Times New Roman"/>
                <w:sz w:val="20"/>
                <w:szCs w:val="20"/>
              </w:rPr>
              <w:br/>
              <w:t xml:space="preserve">- о подобранном варианте Т.С., соответствующего требованиям, указанным в Приложении. </w:t>
            </w:r>
          </w:p>
        </w:tc>
      </w:tr>
      <w:tr w:rsidR="008E6217" w14:paraId="45415E36" w14:textId="77777777">
        <w:trPr>
          <w:trHeight w:val="539"/>
        </w:trPr>
        <w:tc>
          <w:tcPr>
            <w:tcW w:w="706" w:type="dxa"/>
          </w:tcPr>
          <w:p w14:paraId="02A76D99" w14:textId="77777777" w:rsidR="008E6217" w:rsidRDefault="008E6217">
            <w:pPr>
              <w:numPr>
                <w:ilvl w:val="1"/>
                <w:numId w:val="9"/>
              </w:numPr>
              <w:pBdr>
                <w:top w:val="nil"/>
                <w:left w:val="nil"/>
                <w:bottom w:val="nil"/>
                <w:right w:val="nil"/>
                <w:between w:val="nil"/>
              </w:pBdr>
              <w:spacing w:after="0" w:line="240" w:lineRule="auto"/>
              <w:ind w:left="0" w:firstLine="0"/>
              <w:jc w:val="both"/>
              <w:rPr>
                <w:rFonts w:ascii="Times New Roman" w:hAnsi="Times New Roman"/>
                <w:color w:val="000000"/>
                <w:sz w:val="20"/>
                <w:szCs w:val="20"/>
              </w:rPr>
            </w:pPr>
          </w:p>
        </w:tc>
        <w:tc>
          <w:tcPr>
            <w:tcW w:w="8509" w:type="dxa"/>
          </w:tcPr>
          <w:p w14:paraId="6C243CE7" w14:textId="77777777" w:rsidR="008E6217" w:rsidRDefault="00DA1E84">
            <w:pPr>
              <w:spacing w:after="0" w:line="240" w:lineRule="auto"/>
              <w:jc w:val="both"/>
              <w:rPr>
                <w:rFonts w:ascii="Times New Roman" w:hAnsi="Times New Roman"/>
                <w:sz w:val="20"/>
                <w:szCs w:val="20"/>
              </w:rPr>
            </w:pPr>
            <w:r>
              <w:rPr>
                <w:rFonts w:ascii="Times New Roman" w:hAnsi="Times New Roman"/>
                <w:sz w:val="20"/>
                <w:szCs w:val="20"/>
              </w:rPr>
              <w:t>Агент обязан контролировать правильность оформления и осуществить передачу Заказчику всех документов, необходимых для надлежащего осуществления Заказчиком права владения, пользования и распоряжения Т.С.</w:t>
            </w:r>
          </w:p>
        </w:tc>
      </w:tr>
      <w:tr w:rsidR="008E6217" w14:paraId="573B1C70" w14:textId="77777777">
        <w:trPr>
          <w:trHeight w:val="1431"/>
        </w:trPr>
        <w:tc>
          <w:tcPr>
            <w:tcW w:w="706" w:type="dxa"/>
          </w:tcPr>
          <w:p w14:paraId="77C80492" w14:textId="77777777" w:rsidR="008E6217" w:rsidRDefault="008E6217">
            <w:pPr>
              <w:numPr>
                <w:ilvl w:val="1"/>
                <w:numId w:val="9"/>
              </w:numPr>
              <w:pBdr>
                <w:top w:val="nil"/>
                <w:left w:val="nil"/>
                <w:bottom w:val="nil"/>
                <w:right w:val="nil"/>
                <w:between w:val="nil"/>
              </w:pBdr>
              <w:spacing w:after="0" w:line="240" w:lineRule="auto"/>
              <w:ind w:left="0" w:firstLine="0"/>
              <w:jc w:val="both"/>
              <w:rPr>
                <w:rFonts w:ascii="Times New Roman" w:hAnsi="Times New Roman"/>
                <w:color w:val="000000"/>
                <w:sz w:val="20"/>
                <w:szCs w:val="20"/>
              </w:rPr>
            </w:pPr>
          </w:p>
        </w:tc>
        <w:tc>
          <w:tcPr>
            <w:tcW w:w="8509" w:type="dxa"/>
          </w:tcPr>
          <w:p w14:paraId="4F6455C4" w14:textId="77777777" w:rsidR="008E6217" w:rsidRDefault="00DA1E84">
            <w:pPr>
              <w:spacing w:after="0" w:line="240" w:lineRule="auto"/>
              <w:jc w:val="both"/>
              <w:rPr>
                <w:rFonts w:ascii="Times New Roman" w:hAnsi="Times New Roman"/>
                <w:sz w:val="20"/>
                <w:szCs w:val="20"/>
              </w:rPr>
            </w:pPr>
            <w:r>
              <w:rPr>
                <w:rFonts w:ascii="Times New Roman" w:hAnsi="Times New Roman"/>
                <w:sz w:val="20"/>
                <w:szCs w:val="20"/>
              </w:rPr>
              <w:t>В случае отсутствия связи с Заказчиком по указанным в п. 10 телефонным номерам, Агент составляет и отправляет посредством электронной почты или факсимильным сообщением извещение (далее по тексту Извещение) о подобранном варианте Т.С. Заказчик обязан в течении 2 (двух) дней после получения Извещения дать Агенту ответ о своих намерениях. Ответ составляется Заказчиком в свободной форме и направляется Агенту посредством электронной почты или факсимильным сообщением. В случае отсутствия ответа от Заказчика в оговоренный срок, Агент вправе счесть Т.С. представленным Заказчику и приступить к поискам следующего Т.С.</w:t>
            </w:r>
          </w:p>
        </w:tc>
      </w:tr>
      <w:tr w:rsidR="008E6217" w14:paraId="1B485C4E" w14:textId="77777777">
        <w:trPr>
          <w:trHeight w:val="663"/>
        </w:trPr>
        <w:tc>
          <w:tcPr>
            <w:tcW w:w="706" w:type="dxa"/>
          </w:tcPr>
          <w:p w14:paraId="11BEE588" w14:textId="77777777" w:rsidR="008E6217" w:rsidRDefault="008E6217">
            <w:pPr>
              <w:numPr>
                <w:ilvl w:val="1"/>
                <w:numId w:val="9"/>
              </w:numPr>
              <w:pBdr>
                <w:top w:val="nil"/>
                <w:left w:val="nil"/>
                <w:bottom w:val="nil"/>
                <w:right w:val="nil"/>
                <w:between w:val="nil"/>
              </w:pBdr>
              <w:spacing w:after="0" w:line="240" w:lineRule="auto"/>
              <w:ind w:left="0" w:firstLine="0"/>
              <w:jc w:val="both"/>
              <w:rPr>
                <w:rFonts w:ascii="Times New Roman" w:hAnsi="Times New Roman"/>
                <w:color w:val="000000"/>
                <w:sz w:val="20"/>
                <w:szCs w:val="20"/>
              </w:rPr>
            </w:pPr>
          </w:p>
        </w:tc>
        <w:tc>
          <w:tcPr>
            <w:tcW w:w="8509" w:type="dxa"/>
          </w:tcPr>
          <w:p w14:paraId="63785B03" w14:textId="77777777" w:rsidR="008E6217" w:rsidRDefault="00DA1E84">
            <w:pPr>
              <w:spacing w:after="0" w:line="240" w:lineRule="auto"/>
              <w:jc w:val="both"/>
              <w:rPr>
                <w:rFonts w:ascii="Times New Roman" w:hAnsi="Times New Roman"/>
                <w:sz w:val="20"/>
                <w:szCs w:val="20"/>
              </w:rPr>
            </w:pPr>
            <w:r>
              <w:rPr>
                <w:rFonts w:ascii="Times New Roman" w:hAnsi="Times New Roman"/>
                <w:sz w:val="20"/>
                <w:szCs w:val="20"/>
              </w:rPr>
              <w:t>В случае, если Заказчиком был куплен один из подобранных Агентом Т.С., обязательства Агента по настоящему Договору считаются полностью выполненными. Подтверждением этому является диагностический лист и договор купли продажи на Т.С.</w:t>
            </w:r>
          </w:p>
        </w:tc>
      </w:tr>
      <w:tr w:rsidR="008E6217" w14:paraId="64108843" w14:textId="77777777">
        <w:trPr>
          <w:trHeight w:val="663"/>
        </w:trPr>
        <w:tc>
          <w:tcPr>
            <w:tcW w:w="706" w:type="dxa"/>
          </w:tcPr>
          <w:p w14:paraId="4209EA7D" w14:textId="77777777" w:rsidR="008E6217" w:rsidRDefault="008E6217">
            <w:pPr>
              <w:numPr>
                <w:ilvl w:val="1"/>
                <w:numId w:val="9"/>
              </w:numPr>
              <w:pBdr>
                <w:top w:val="nil"/>
                <w:left w:val="nil"/>
                <w:bottom w:val="nil"/>
                <w:right w:val="nil"/>
                <w:between w:val="nil"/>
              </w:pBdr>
              <w:spacing w:after="0" w:line="240" w:lineRule="auto"/>
              <w:ind w:left="0" w:firstLine="0"/>
              <w:jc w:val="both"/>
              <w:rPr>
                <w:rFonts w:ascii="Times New Roman" w:hAnsi="Times New Roman"/>
                <w:color w:val="000000"/>
                <w:sz w:val="20"/>
                <w:szCs w:val="20"/>
              </w:rPr>
            </w:pPr>
          </w:p>
        </w:tc>
        <w:tc>
          <w:tcPr>
            <w:tcW w:w="8509" w:type="dxa"/>
          </w:tcPr>
          <w:p w14:paraId="11758233" w14:textId="77777777" w:rsidR="008E6217" w:rsidRDefault="00DA1E84">
            <w:pPr>
              <w:spacing w:after="0" w:line="240" w:lineRule="auto"/>
              <w:jc w:val="both"/>
              <w:rPr>
                <w:rFonts w:ascii="Times New Roman" w:hAnsi="Times New Roman"/>
                <w:sz w:val="20"/>
                <w:szCs w:val="20"/>
              </w:rPr>
            </w:pPr>
            <w:r>
              <w:rPr>
                <w:rFonts w:ascii="Times New Roman" w:hAnsi="Times New Roman"/>
                <w:sz w:val="20"/>
                <w:szCs w:val="20"/>
              </w:rPr>
              <w:t>На коробку переключения передач (исключение составляют роботизированные трансмиссии и вариаторы), двигатель действует гарантия 2 месяца. В случае обнаружения неисправности, при которой дальнейшая эксплуатация автомобиля становится невозможной, Агент обязуется устранить ее за свой счет на сумму, не превышающую стоимость услуг по настоящему договору.</w:t>
            </w:r>
          </w:p>
        </w:tc>
      </w:tr>
      <w:tr w:rsidR="008E6217" w14:paraId="72A32342" w14:textId="77777777">
        <w:trPr>
          <w:trHeight w:val="663"/>
        </w:trPr>
        <w:tc>
          <w:tcPr>
            <w:tcW w:w="706" w:type="dxa"/>
          </w:tcPr>
          <w:p w14:paraId="694852D8" w14:textId="77777777" w:rsidR="008E6217" w:rsidRDefault="008E6217">
            <w:pPr>
              <w:numPr>
                <w:ilvl w:val="1"/>
                <w:numId w:val="9"/>
              </w:numPr>
              <w:pBdr>
                <w:top w:val="nil"/>
                <w:left w:val="nil"/>
                <w:bottom w:val="nil"/>
                <w:right w:val="nil"/>
                <w:between w:val="nil"/>
              </w:pBdr>
              <w:spacing w:after="0" w:line="240" w:lineRule="auto"/>
              <w:ind w:left="0" w:firstLine="0"/>
              <w:jc w:val="both"/>
              <w:rPr>
                <w:rFonts w:ascii="Times New Roman" w:hAnsi="Times New Roman"/>
                <w:color w:val="000000"/>
                <w:sz w:val="20"/>
                <w:szCs w:val="20"/>
              </w:rPr>
            </w:pPr>
          </w:p>
        </w:tc>
        <w:tc>
          <w:tcPr>
            <w:tcW w:w="8509" w:type="dxa"/>
          </w:tcPr>
          <w:p w14:paraId="169F26E0" w14:textId="77777777" w:rsidR="008E6217" w:rsidRDefault="00DA1E84">
            <w:pPr>
              <w:spacing w:after="0" w:line="240" w:lineRule="auto"/>
              <w:jc w:val="both"/>
              <w:rPr>
                <w:rFonts w:ascii="Times New Roman" w:hAnsi="Times New Roman"/>
                <w:sz w:val="20"/>
                <w:szCs w:val="20"/>
              </w:rPr>
            </w:pPr>
            <w:r>
              <w:rPr>
                <w:rFonts w:ascii="Times New Roman" w:hAnsi="Times New Roman"/>
                <w:sz w:val="20"/>
                <w:szCs w:val="20"/>
              </w:rPr>
              <w:t>Агент гарантирует полную выплату стоимости ТС Заказчику, в случае если приобретаемое ТС находится в угоне или залоге.</w:t>
            </w:r>
          </w:p>
        </w:tc>
      </w:tr>
    </w:tbl>
    <w:p w14:paraId="778C8A8B" w14:textId="77777777" w:rsidR="008E6217" w:rsidRDefault="00DA1E84">
      <w:pPr>
        <w:spacing w:before="280" w:after="280" w:line="240" w:lineRule="auto"/>
        <w:jc w:val="center"/>
        <w:rPr>
          <w:rFonts w:ascii="Times New Roman" w:hAnsi="Times New Roman"/>
          <w:b/>
          <w:sz w:val="20"/>
          <w:szCs w:val="20"/>
        </w:rPr>
      </w:pPr>
      <w:r>
        <w:rPr>
          <w:rFonts w:ascii="Times New Roman" w:hAnsi="Times New Roman"/>
          <w:b/>
          <w:sz w:val="20"/>
          <w:szCs w:val="20"/>
        </w:rPr>
        <w:t>3. ПОРЯДОК РАСЧЕТОВ</w:t>
      </w:r>
    </w:p>
    <w:tbl>
      <w:tblPr>
        <w:tblStyle w:val="afff7"/>
        <w:tblW w:w="9299" w:type="dxa"/>
        <w:tblInd w:w="0" w:type="dxa"/>
        <w:tblLayout w:type="fixed"/>
        <w:tblLook w:val="0000" w:firstRow="0" w:lastRow="0" w:firstColumn="0" w:lastColumn="0" w:noHBand="0" w:noVBand="0"/>
      </w:tblPr>
      <w:tblGrid>
        <w:gridCol w:w="709"/>
        <w:gridCol w:w="8540"/>
        <w:gridCol w:w="25"/>
        <w:gridCol w:w="25"/>
      </w:tblGrid>
      <w:tr w:rsidR="008E6217" w14:paraId="350088EF" w14:textId="77777777">
        <w:tc>
          <w:tcPr>
            <w:tcW w:w="709" w:type="dxa"/>
          </w:tcPr>
          <w:p w14:paraId="65ABE22B" w14:textId="77777777" w:rsidR="008E6217" w:rsidRDefault="008E6217">
            <w:pPr>
              <w:numPr>
                <w:ilvl w:val="1"/>
                <w:numId w:val="4"/>
              </w:numPr>
              <w:pBdr>
                <w:top w:val="nil"/>
                <w:left w:val="nil"/>
                <w:bottom w:val="nil"/>
                <w:right w:val="nil"/>
                <w:between w:val="nil"/>
              </w:pBdr>
              <w:spacing w:after="0" w:line="240" w:lineRule="auto"/>
              <w:ind w:left="0" w:firstLine="0"/>
              <w:rPr>
                <w:rFonts w:ascii="Times New Roman" w:hAnsi="Times New Roman"/>
                <w:color w:val="000000"/>
                <w:sz w:val="20"/>
                <w:szCs w:val="20"/>
              </w:rPr>
            </w:pPr>
          </w:p>
        </w:tc>
        <w:tc>
          <w:tcPr>
            <w:tcW w:w="8540" w:type="dxa"/>
          </w:tcPr>
          <w:p w14:paraId="0E106636" w14:textId="0BFDE70B" w:rsidR="008E6217" w:rsidRDefault="00DA1E84" w:rsidP="006128E8">
            <w:pPr>
              <w:spacing w:after="0" w:line="240" w:lineRule="auto"/>
              <w:jc w:val="both"/>
              <w:rPr>
                <w:rFonts w:ascii="Times New Roman" w:hAnsi="Times New Roman"/>
                <w:sz w:val="20"/>
                <w:szCs w:val="20"/>
              </w:rPr>
            </w:pPr>
            <w:r>
              <w:rPr>
                <w:rFonts w:ascii="Times New Roman" w:hAnsi="Times New Roman"/>
                <w:sz w:val="20"/>
                <w:szCs w:val="20"/>
              </w:rPr>
              <w:t>Вознаграждение Агента за исполнение обязательств, принятых в рамках н</w:t>
            </w:r>
            <w:r w:rsidR="006128E8">
              <w:rPr>
                <w:rFonts w:ascii="Times New Roman" w:hAnsi="Times New Roman"/>
                <w:sz w:val="20"/>
                <w:szCs w:val="20"/>
              </w:rPr>
              <w:t>астоящего договора составляет</w:t>
            </w:r>
            <w:proofErr w:type="gramStart"/>
            <w:r w:rsidR="006128E8">
              <w:rPr>
                <w:rFonts w:ascii="Times New Roman" w:hAnsi="Times New Roman"/>
                <w:sz w:val="20"/>
                <w:szCs w:val="20"/>
              </w:rPr>
              <w:t xml:space="preserve">: </w:t>
            </w:r>
            <w:r w:rsidR="006128E8">
              <w:rPr>
                <w:rFonts w:ascii="Times New Roman" w:hAnsi="Times New Roman"/>
                <w:sz w:val="20"/>
                <w:szCs w:val="20"/>
                <w:u w:val="single"/>
              </w:rPr>
              <w:t xml:space="preserve">                                   </w:t>
            </w:r>
            <w:r>
              <w:rPr>
                <w:rFonts w:ascii="Times New Roman" w:hAnsi="Times New Roman"/>
                <w:sz w:val="20"/>
                <w:szCs w:val="20"/>
              </w:rPr>
              <w:t>(</w:t>
            </w:r>
            <w:r w:rsidR="006128E8">
              <w:rPr>
                <w:rFonts w:ascii="Times New Roman" w:hAnsi="Times New Roman"/>
                <w:sz w:val="20"/>
                <w:szCs w:val="20"/>
                <w:u w:val="single"/>
              </w:rPr>
              <w:t xml:space="preserve">                                                             </w:t>
            </w:r>
            <w:r>
              <w:rPr>
                <w:rFonts w:ascii="Times New Roman" w:hAnsi="Times New Roman"/>
                <w:sz w:val="20"/>
                <w:szCs w:val="20"/>
              </w:rPr>
              <w:t xml:space="preserve">) </w:t>
            </w:r>
            <w:proofErr w:type="gramEnd"/>
            <w:r>
              <w:rPr>
                <w:rFonts w:ascii="Times New Roman" w:hAnsi="Times New Roman"/>
                <w:sz w:val="20"/>
                <w:szCs w:val="20"/>
              </w:rPr>
              <w:t>рублей + 50% (не более 12 500 рублей) от торга с продавцом за приобретенный Заказчиком автомобиль.</w:t>
            </w:r>
          </w:p>
        </w:tc>
        <w:tc>
          <w:tcPr>
            <w:tcW w:w="25" w:type="dxa"/>
          </w:tcPr>
          <w:p w14:paraId="262DF03F" w14:textId="77777777" w:rsidR="008E6217" w:rsidRDefault="008E6217">
            <w:pPr>
              <w:spacing w:after="0" w:line="240" w:lineRule="auto"/>
              <w:rPr>
                <w:rFonts w:ascii="Times New Roman" w:hAnsi="Times New Roman"/>
                <w:sz w:val="20"/>
                <w:szCs w:val="20"/>
              </w:rPr>
            </w:pPr>
          </w:p>
        </w:tc>
        <w:tc>
          <w:tcPr>
            <w:tcW w:w="25" w:type="dxa"/>
          </w:tcPr>
          <w:p w14:paraId="4B66776E" w14:textId="77777777" w:rsidR="008E6217" w:rsidRDefault="008E6217">
            <w:pPr>
              <w:spacing w:after="0" w:line="240" w:lineRule="auto"/>
              <w:rPr>
                <w:rFonts w:ascii="Times New Roman" w:hAnsi="Times New Roman"/>
                <w:sz w:val="20"/>
                <w:szCs w:val="20"/>
              </w:rPr>
            </w:pPr>
          </w:p>
        </w:tc>
      </w:tr>
      <w:tr w:rsidR="008E6217" w14:paraId="2E4A3814" w14:textId="77777777">
        <w:tc>
          <w:tcPr>
            <w:tcW w:w="709" w:type="dxa"/>
          </w:tcPr>
          <w:p w14:paraId="709207B9" w14:textId="77777777" w:rsidR="008E6217" w:rsidRDefault="008E6217">
            <w:pPr>
              <w:numPr>
                <w:ilvl w:val="3"/>
                <w:numId w:val="4"/>
              </w:numPr>
              <w:pBdr>
                <w:top w:val="nil"/>
                <w:left w:val="nil"/>
                <w:bottom w:val="nil"/>
                <w:right w:val="nil"/>
                <w:between w:val="nil"/>
              </w:pBdr>
              <w:spacing w:after="0" w:line="240" w:lineRule="auto"/>
              <w:rPr>
                <w:rFonts w:ascii="Times New Roman" w:hAnsi="Times New Roman"/>
                <w:color w:val="000000"/>
                <w:sz w:val="20"/>
                <w:szCs w:val="20"/>
              </w:rPr>
            </w:pPr>
          </w:p>
        </w:tc>
        <w:tc>
          <w:tcPr>
            <w:tcW w:w="8540" w:type="dxa"/>
          </w:tcPr>
          <w:p w14:paraId="2D3F2850" w14:textId="77777777" w:rsidR="008E6217" w:rsidRDefault="00DA1E84">
            <w:pPr>
              <w:spacing w:after="0" w:line="240" w:lineRule="auto"/>
              <w:jc w:val="both"/>
              <w:rPr>
                <w:rFonts w:ascii="Times New Roman" w:hAnsi="Times New Roman"/>
                <w:sz w:val="20"/>
                <w:szCs w:val="20"/>
              </w:rPr>
            </w:pPr>
            <w:r>
              <w:rPr>
                <w:rFonts w:ascii="Times New Roman" w:hAnsi="Times New Roman"/>
                <w:sz w:val="20"/>
                <w:szCs w:val="20"/>
              </w:rPr>
              <w:t>Вознаграждение Агента выплачивается Заказчиком в виде двух платежей:</w:t>
            </w:r>
          </w:p>
          <w:p w14:paraId="6AFA5250" w14:textId="77777777" w:rsidR="008E6217" w:rsidRDefault="00DA1E84">
            <w:pPr>
              <w:spacing w:after="0" w:line="240" w:lineRule="auto"/>
              <w:jc w:val="both"/>
              <w:rPr>
                <w:rFonts w:ascii="Times New Roman" w:hAnsi="Times New Roman"/>
                <w:sz w:val="20"/>
                <w:szCs w:val="20"/>
              </w:rPr>
            </w:pPr>
            <w:r>
              <w:rPr>
                <w:rFonts w:ascii="Times New Roman" w:hAnsi="Times New Roman"/>
                <w:sz w:val="20"/>
                <w:szCs w:val="20"/>
              </w:rPr>
              <w:t>- авансовый платеж в размере 50% от стоимости подбора, указанного в пункте 3.1, но не менее 8 000 рублей;</w:t>
            </w:r>
          </w:p>
          <w:p w14:paraId="2034AB52" w14:textId="77777777" w:rsidR="008E6217" w:rsidRDefault="00DA1E84">
            <w:pPr>
              <w:spacing w:after="0" w:line="240" w:lineRule="auto"/>
              <w:jc w:val="both"/>
              <w:rPr>
                <w:rFonts w:ascii="Times New Roman" w:hAnsi="Times New Roman"/>
                <w:sz w:val="20"/>
                <w:szCs w:val="20"/>
              </w:rPr>
            </w:pPr>
            <w:r>
              <w:rPr>
                <w:rFonts w:ascii="Times New Roman" w:hAnsi="Times New Roman"/>
                <w:sz w:val="20"/>
                <w:szCs w:val="20"/>
              </w:rPr>
              <w:t>- остаток суммы вознаграждения Агента уплачивается Заказчиком в день оформления договора купли-продажи Т.С.</w:t>
            </w:r>
          </w:p>
        </w:tc>
        <w:tc>
          <w:tcPr>
            <w:tcW w:w="25" w:type="dxa"/>
          </w:tcPr>
          <w:p w14:paraId="1F9D1DC4" w14:textId="77777777" w:rsidR="008E6217" w:rsidRDefault="008E6217">
            <w:pPr>
              <w:spacing w:after="0" w:line="240" w:lineRule="auto"/>
              <w:rPr>
                <w:rFonts w:ascii="Times New Roman" w:hAnsi="Times New Roman"/>
                <w:sz w:val="20"/>
                <w:szCs w:val="20"/>
              </w:rPr>
            </w:pPr>
          </w:p>
        </w:tc>
        <w:tc>
          <w:tcPr>
            <w:tcW w:w="25" w:type="dxa"/>
          </w:tcPr>
          <w:p w14:paraId="698BABC9" w14:textId="77777777" w:rsidR="008E6217" w:rsidRDefault="008E6217">
            <w:pPr>
              <w:spacing w:after="0" w:line="240" w:lineRule="auto"/>
              <w:rPr>
                <w:rFonts w:ascii="Times New Roman" w:hAnsi="Times New Roman"/>
                <w:sz w:val="20"/>
                <w:szCs w:val="20"/>
              </w:rPr>
            </w:pPr>
          </w:p>
        </w:tc>
      </w:tr>
    </w:tbl>
    <w:p w14:paraId="70562CFB" w14:textId="77777777" w:rsidR="008E6217" w:rsidRDefault="00DA1E84">
      <w:pPr>
        <w:spacing w:before="280" w:after="280" w:line="240" w:lineRule="auto"/>
        <w:jc w:val="center"/>
        <w:rPr>
          <w:rFonts w:ascii="Times New Roman" w:hAnsi="Times New Roman"/>
          <w:b/>
          <w:sz w:val="20"/>
          <w:szCs w:val="20"/>
        </w:rPr>
      </w:pPr>
      <w:r>
        <w:rPr>
          <w:rFonts w:ascii="Times New Roman" w:hAnsi="Times New Roman"/>
          <w:b/>
          <w:sz w:val="20"/>
          <w:szCs w:val="20"/>
        </w:rPr>
        <w:t>4. ИЗМЕНЕНИЕ И РАСТОРЖЕНИЕ ДОГОВОРА</w:t>
      </w:r>
    </w:p>
    <w:tbl>
      <w:tblPr>
        <w:tblStyle w:val="afff8"/>
        <w:tblW w:w="9375" w:type="dxa"/>
        <w:tblInd w:w="-30" w:type="dxa"/>
        <w:tblLayout w:type="fixed"/>
        <w:tblLook w:val="0000" w:firstRow="0" w:lastRow="0" w:firstColumn="0" w:lastColumn="0" w:noHBand="0" w:noVBand="0"/>
      </w:tblPr>
      <w:tblGrid>
        <w:gridCol w:w="765"/>
        <w:gridCol w:w="8610"/>
      </w:tblGrid>
      <w:tr w:rsidR="008E6217" w14:paraId="3F0C6756" w14:textId="77777777">
        <w:trPr>
          <w:trHeight w:val="739"/>
        </w:trPr>
        <w:tc>
          <w:tcPr>
            <w:tcW w:w="765" w:type="dxa"/>
          </w:tcPr>
          <w:p w14:paraId="35089198" w14:textId="77777777" w:rsidR="008E6217" w:rsidRDefault="008E6217">
            <w:pPr>
              <w:numPr>
                <w:ilvl w:val="1"/>
                <w:numId w:val="5"/>
              </w:numPr>
              <w:pBdr>
                <w:top w:val="nil"/>
                <w:left w:val="nil"/>
                <w:bottom w:val="nil"/>
                <w:right w:val="nil"/>
                <w:between w:val="nil"/>
              </w:pBdr>
              <w:spacing w:after="0" w:line="240" w:lineRule="auto"/>
              <w:ind w:left="0" w:firstLine="0"/>
              <w:rPr>
                <w:rFonts w:ascii="Times New Roman" w:hAnsi="Times New Roman"/>
                <w:color w:val="000000"/>
                <w:sz w:val="20"/>
                <w:szCs w:val="20"/>
              </w:rPr>
            </w:pPr>
          </w:p>
          <w:p w14:paraId="24C64A2A" w14:textId="77777777" w:rsidR="008E6217" w:rsidRDefault="008E6217">
            <w:pPr>
              <w:rPr>
                <w:rFonts w:ascii="Times New Roman" w:hAnsi="Times New Roman"/>
                <w:sz w:val="20"/>
                <w:szCs w:val="20"/>
              </w:rPr>
            </w:pPr>
          </w:p>
        </w:tc>
        <w:tc>
          <w:tcPr>
            <w:tcW w:w="8610" w:type="dxa"/>
          </w:tcPr>
          <w:p w14:paraId="6617EDD8" w14:textId="77777777" w:rsidR="008E6217" w:rsidRDefault="00DA1E84">
            <w:pPr>
              <w:spacing w:after="0" w:line="240" w:lineRule="auto"/>
              <w:jc w:val="both"/>
              <w:rPr>
                <w:rFonts w:ascii="Times New Roman" w:hAnsi="Times New Roman"/>
                <w:sz w:val="20"/>
                <w:szCs w:val="20"/>
              </w:rPr>
            </w:pPr>
            <w:r>
              <w:rPr>
                <w:rFonts w:ascii="Times New Roman" w:hAnsi="Times New Roman"/>
                <w:sz w:val="20"/>
                <w:szCs w:val="20"/>
              </w:rPr>
              <w:t>В случае, если Заказчик отказался от исполнения настоящего договора до того, как поручение исполнено Агентом, Агент удерживает сумму вознаграждения в размере предоплаты по настоящему договору.</w:t>
            </w:r>
          </w:p>
        </w:tc>
      </w:tr>
      <w:tr w:rsidR="008E6217" w14:paraId="3F9C15A3" w14:textId="77777777">
        <w:tc>
          <w:tcPr>
            <w:tcW w:w="765" w:type="dxa"/>
          </w:tcPr>
          <w:p w14:paraId="59E52F59" w14:textId="77777777" w:rsidR="008E6217" w:rsidRDefault="008E6217">
            <w:pPr>
              <w:numPr>
                <w:ilvl w:val="1"/>
                <w:numId w:val="5"/>
              </w:numPr>
              <w:pBdr>
                <w:top w:val="nil"/>
                <w:left w:val="nil"/>
                <w:bottom w:val="nil"/>
                <w:right w:val="nil"/>
                <w:between w:val="nil"/>
              </w:pBdr>
              <w:spacing w:after="0" w:line="240" w:lineRule="auto"/>
              <w:ind w:left="0" w:firstLine="0"/>
              <w:rPr>
                <w:rFonts w:ascii="Times New Roman" w:hAnsi="Times New Roman"/>
                <w:color w:val="000000"/>
                <w:sz w:val="20"/>
                <w:szCs w:val="20"/>
              </w:rPr>
            </w:pPr>
          </w:p>
        </w:tc>
        <w:tc>
          <w:tcPr>
            <w:tcW w:w="8610" w:type="dxa"/>
          </w:tcPr>
          <w:p w14:paraId="485652C2" w14:textId="77777777" w:rsidR="008E6217" w:rsidRDefault="00DA1E84">
            <w:pPr>
              <w:spacing w:after="0" w:line="240" w:lineRule="auto"/>
              <w:jc w:val="both"/>
              <w:rPr>
                <w:rFonts w:ascii="Times New Roman" w:hAnsi="Times New Roman"/>
                <w:sz w:val="20"/>
                <w:szCs w:val="20"/>
              </w:rPr>
            </w:pPr>
            <w:r>
              <w:rPr>
                <w:rFonts w:ascii="Times New Roman" w:hAnsi="Times New Roman"/>
                <w:sz w:val="20"/>
                <w:szCs w:val="20"/>
              </w:rPr>
              <w:t>Любые изменения и дополнения к настоящему договору действительны при условии, если они совершены в письменной форме и подписаны Сторонами.</w:t>
            </w:r>
          </w:p>
          <w:p w14:paraId="32B1A5C2" w14:textId="77777777" w:rsidR="008E6217" w:rsidRDefault="008E6217">
            <w:pPr>
              <w:spacing w:after="0" w:line="240" w:lineRule="auto"/>
              <w:jc w:val="both"/>
              <w:rPr>
                <w:rFonts w:ascii="Times New Roman" w:hAnsi="Times New Roman"/>
                <w:sz w:val="20"/>
                <w:szCs w:val="20"/>
              </w:rPr>
            </w:pPr>
          </w:p>
          <w:p w14:paraId="6430CFAD" w14:textId="77777777" w:rsidR="008E6217" w:rsidRDefault="008E6217">
            <w:pPr>
              <w:spacing w:after="0" w:line="240" w:lineRule="auto"/>
              <w:jc w:val="both"/>
              <w:rPr>
                <w:rFonts w:ascii="Times New Roman" w:hAnsi="Times New Roman"/>
                <w:sz w:val="20"/>
                <w:szCs w:val="20"/>
              </w:rPr>
            </w:pPr>
          </w:p>
        </w:tc>
      </w:tr>
    </w:tbl>
    <w:p w14:paraId="61F6D65E" w14:textId="77777777" w:rsidR="008E6217" w:rsidRDefault="00DA1E84">
      <w:pPr>
        <w:spacing w:before="280" w:after="280" w:line="240" w:lineRule="auto"/>
        <w:jc w:val="center"/>
        <w:rPr>
          <w:rFonts w:ascii="Times New Roman" w:hAnsi="Times New Roman"/>
          <w:b/>
          <w:sz w:val="20"/>
          <w:szCs w:val="20"/>
        </w:rPr>
      </w:pPr>
      <w:r>
        <w:rPr>
          <w:rFonts w:ascii="Times New Roman" w:hAnsi="Times New Roman"/>
          <w:b/>
          <w:sz w:val="20"/>
          <w:szCs w:val="20"/>
        </w:rPr>
        <w:t>5. СРОКИ</w:t>
      </w:r>
    </w:p>
    <w:tbl>
      <w:tblPr>
        <w:tblStyle w:val="afff9"/>
        <w:tblW w:w="9355" w:type="dxa"/>
        <w:tblInd w:w="0" w:type="dxa"/>
        <w:tblLayout w:type="fixed"/>
        <w:tblLook w:val="0000" w:firstRow="0" w:lastRow="0" w:firstColumn="0" w:lastColumn="0" w:noHBand="0" w:noVBand="0"/>
      </w:tblPr>
      <w:tblGrid>
        <w:gridCol w:w="717"/>
        <w:gridCol w:w="8638"/>
      </w:tblGrid>
      <w:tr w:rsidR="008E6217" w14:paraId="067AC406" w14:textId="77777777">
        <w:tc>
          <w:tcPr>
            <w:tcW w:w="717" w:type="dxa"/>
          </w:tcPr>
          <w:p w14:paraId="558AD147" w14:textId="77777777" w:rsidR="008E6217" w:rsidRDefault="008E6217">
            <w:pPr>
              <w:numPr>
                <w:ilvl w:val="1"/>
                <w:numId w:val="1"/>
              </w:numPr>
              <w:pBdr>
                <w:top w:val="nil"/>
                <w:left w:val="nil"/>
                <w:bottom w:val="nil"/>
                <w:right w:val="nil"/>
                <w:between w:val="nil"/>
              </w:pBdr>
              <w:spacing w:after="0" w:line="240" w:lineRule="auto"/>
              <w:ind w:left="0" w:firstLine="0"/>
              <w:rPr>
                <w:rFonts w:ascii="Times New Roman" w:hAnsi="Times New Roman"/>
                <w:color w:val="000000"/>
                <w:sz w:val="20"/>
                <w:szCs w:val="20"/>
              </w:rPr>
            </w:pPr>
          </w:p>
        </w:tc>
        <w:tc>
          <w:tcPr>
            <w:tcW w:w="8638" w:type="dxa"/>
          </w:tcPr>
          <w:p w14:paraId="498B77AB" w14:textId="77777777" w:rsidR="008E6217" w:rsidRDefault="00DA1E84">
            <w:pPr>
              <w:spacing w:after="0" w:line="240" w:lineRule="auto"/>
              <w:jc w:val="both"/>
              <w:rPr>
                <w:rFonts w:ascii="Times New Roman" w:hAnsi="Times New Roman"/>
                <w:sz w:val="20"/>
                <w:szCs w:val="20"/>
              </w:rPr>
            </w:pPr>
            <w:r>
              <w:rPr>
                <w:rFonts w:ascii="Times New Roman" w:hAnsi="Times New Roman"/>
                <w:sz w:val="20"/>
                <w:szCs w:val="20"/>
              </w:rPr>
              <w:t>Настоящий Договор вступает в силу после подписания обеими Сторонами и прекращает свое действие после приобретения Заказчиком ТС.</w:t>
            </w:r>
          </w:p>
        </w:tc>
      </w:tr>
    </w:tbl>
    <w:p w14:paraId="2EBED90C" w14:textId="77777777" w:rsidR="008E6217" w:rsidRDefault="00DA1E84">
      <w:pPr>
        <w:spacing w:before="280" w:after="280" w:line="240" w:lineRule="auto"/>
        <w:jc w:val="center"/>
        <w:rPr>
          <w:rFonts w:ascii="Times New Roman" w:hAnsi="Times New Roman"/>
          <w:b/>
          <w:sz w:val="20"/>
          <w:szCs w:val="20"/>
        </w:rPr>
      </w:pPr>
      <w:r>
        <w:rPr>
          <w:rFonts w:ascii="Times New Roman" w:hAnsi="Times New Roman"/>
          <w:b/>
          <w:sz w:val="20"/>
          <w:szCs w:val="20"/>
        </w:rPr>
        <w:t>6. КОНФИДЕНЦИАЛЬНОСТЬ</w:t>
      </w:r>
    </w:p>
    <w:tbl>
      <w:tblPr>
        <w:tblStyle w:val="afffa"/>
        <w:tblW w:w="9355" w:type="dxa"/>
        <w:tblInd w:w="0" w:type="dxa"/>
        <w:tblLayout w:type="fixed"/>
        <w:tblLook w:val="0000" w:firstRow="0" w:lastRow="0" w:firstColumn="0" w:lastColumn="0" w:noHBand="0" w:noVBand="0"/>
      </w:tblPr>
      <w:tblGrid>
        <w:gridCol w:w="717"/>
        <w:gridCol w:w="8638"/>
      </w:tblGrid>
      <w:tr w:rsidR="008E6217" w14:paraId="275A1EB4" w14:textId="77777777">
        <w:tc>
          <w:tcPr>
            <w:tcW w:w="717" w:type="dxa"/>
          </w:tcPr>
          <w:p w14:paraId="6A99640B" w14:textId="77777777" w:rsidR="008E6217" w:rsidRDefault="008E6217">
            <w:pPr>
              <w:numPr>
                <w:ilvl w:val="1"/>
                <w:numId w:val="7"/>
              </w:numPr>
              <w:pBdr>
                <w:top w:val="nil"/>
                <w:left w:val="nil"/>
                <w:bottom w:val="nil"/>
                <w:right w:val="nil"/>
                <w:between w:val="nil"/>
              </w:pBdr>
              <w:spacing w:after="0" w:line="240" w:lineRule="auto"/>
              <w:ind w:left="0" w:firstLine="0"/>
              <w:rPr>
                <w:rFonts w:ascii="Times New Roman" w:hAnsi="Times New Roman"/>
                <w:color w:val="000000"/>
                <w:sz w:val="20"/>
                <w:szCs w:val="20"/>
              </w:rPr>
            </w:pPr>
          </w:p>
        </w:tc>
        <w:tc>
          <w:tcPr>
            <w:tcW w:w="8638" w:type="dxa"/>
          </w:tcPr>
          <w:p w14:paraId="199FED2A" w14:textId="77777777" w:rsidR="008E6217" w:rsidRDefault="00DA1E84">
            <w:pPr>
              <w:spacing w:after="0" w:line="240" w:lineRule="auto"/>
              <w:rPr>
                <w:rFonts w:ascii="Times New Roman" w:hAnsi="Times New Roman"/>
                <w:sz w:val="20"/>
                <w:szCs w:val="20"/>
              </w:rPr>
            </w:pPr>
            <w:r>
              <w:rPr>
                <w:rFonts w:ascii="Times New Roman" w:hAnsi="Times New Roman"/>
                <w:sz w:val="20"/>
                <w:szCs w:val="20"/>
              </w:rPr>
              <w:t>Условия настоящего договора и приложений к нему конфиденциальны и не подлежат разглашению.</w:t>
            </w:r>
          </w:p>
        </w:tc>
      </w:tr>
    </w:tbl>
    <w:p w14:paraId="4758ACF1" w14:textId="77777777" w:rsidR="008E6217" w:rsidRDefault="00DA1E84">
      <w:pPr>
        <w:spacing w:before="280" w:after="280" w:line="240" w:lineRule="auto"/>
        <w:jc w:val="center"/>
        <w:rPr>
          <w:rFonts w:ascii="Times New Roman" w:hAnsi="Times New Roman"/>
          <w:b/>
          <w:sz w:val="20"/>
          <w:szCs w:val="20"/>
        </w:rPr>
      </w:pPr>
      <w:r>
        <w:rPr>
          <w:rFonts w:ascii="Times New Roman" w:hAnsi="Times New Roman"/>
          <w:b/>
          <w:sz w:val="20"/>
          <w:szCs w:val="20"/>
        </w:rPr>
        <w:t>7. ФОРС-МАЖОРНЫЕ ОБСТОЯТЕЛЬСТВА</w:t>
      </w:r>
    </w:p>
    <w:tbl>
      <w:tblPr>
        <w:tblStyle w:val="afffb"/>
        <w:tblW w:w="9355" w:type="dxa"/>
        <w:tblInd w:w="0" w:type="dxa"/>
        <w:tblLayout w:type="fixed"/>
        <w:tblLook w:val="0000" w:firstRow="0" w:lastRow="0" w:firstColumn="0" w:lastColumn="0" w:noHBand="0" w:noVBand="0"/>
      </w:tblPr>
      <w:tblGrid>
        <w:gridCol w:w="717"/>
        <w:gridCol w:w="8638"/>
      </w:tblGrid>
      <w:tr w:rsidR="008E6217" w14:paraId="5E5C907F" w14:textId="77777777">
        <w:tc>
          <w:tcPr>
            <w:tcW w:w="717" w:type="dxa"/>
          </w:tcPr>
          <w:p w14:paraId="2FEF7351" w14:textId="77777777" w:rsidR="008E6217" w:rsidRDefault="008E6217">
            <w:pPr>
              <w:numPr>
                <w:ilvl w:val="1"/>
                <w:numId w:val="6"/>
              </w:numPr>
              <w:pBdr>
                <w:top w:val="nil"/>
                <w:left w:val="nil"/>
                <w:bottom w:val="nil"/>
                <w:right w:val="nil"/>
                <w:between w:val="nil"/>
              </w:pBdr>
              <w:spacing w:after="0" w:line="240" w:lineRule="auto"/>
              <w:ind w:left="0" w:firstLine="0"/>
              <w:rPr>
                <w:rFonts w:ascii="Times New Roman" w:hAnsi="Times New Roman"/>
                <w:color w:val="000000"/>
                <w:sz w:val="20"/>
                <w:szCs w:val="20"/>
              </w:rPr>
            </w:pPr>
          </w:p>
        </w:tc>
        <w:tc>
          <w:tcPr>
            <w:tcW w:w="8638" w:type="dxa"/>
          </w:tcPr>
          <w:p w14:paraId="1027B522" w14:textId="77777777" w:rsidR="008E6217" w:rsidRDefault="00DA1E84">
            <w:pPr>
              <w:spacing w:after="0" w:line="240" w:lineRule="auto"/>
              <w:jc w:val="both"/>
              <w:rPr>
                <w:rFonts w:ascii="Times New Roman" w:hAnsi="Times New Roman"/>
                <w:sz w:val="20"/>
                <w:szCs w:val="20"/>
              </w:rPr>
            </w:pPr>
            <w:r>
              <w:rPr>
                <w:rFonts w:ascii="Times New Roman" w:hAnsi="Times New Roman"/>
                <w:sz w:val="20"/>
                <w:szCs w:val="20"/>
              </w:rPr>
              <w:t>Стороны освобождаются от ответственности за частичное или полное неисполнение или ненадлежащее исполнение обязательств по договору, если это явилось следствием обстоятельств непреодолимой силы, возникших после заключения настоящего Договора, которые соответствующая сторона не могла ни предвидеть, ни предотвратить, такие как вступившие в силу законы РФ, стихийные бедствия (пожары, наводнения, землетрясения, иные природные явления), забастовки, восстания, другие социальные конфликты, препятствующие выполнению обязательств по Договору.</w:t>
            </w:r>
          </w:p>
        </w:tc>
      </w:tr>
      <w:tr w:rsidR="008E6217" w14:paraId="2058F5AE" w14:textId="77777777">
        <w:tc>
          <w:tcPr>
            <w:tcW w:w="717" w:type="dxa"/>
          </w:tcPr>
          <w:p w14:paraId="20204C5A" w14:textId="77777777" w:rsidR="008E6217" w:rsidRDefault="008E6217">
            <w:pPr>
              <w:numPr>
                <w:ilvl w:val="1"/>
                <w:numId w:val="6"/>
              </w:numPr>
              <w:pBdr>
                <w:top w:val="nil"/>
                <w:left w:val="nil"/>
                <w:bottom w:val="nil"/>
                <w:right w:val="nil"/>
                <w:between w:val="nil"/>
              </w:pBdr>
              <w:spacing w:after="0" w:line="240" w:lineRule="auto"/>
              <w:ind w:left="0" w:firstLine="0"/>
              <w:rPr>
                <w:rFonts w:ascii="Times New Roman" w:hAnsi="Times New Roman"/>
                <w:color w:val="000000"/>
                <w:sz w:val="20"/>
                <w:szCs w:val="20"/>
              </w:rPr>
            </w:pPr>
          </w:p>
        </w:tc>
        <w:tc>
          <w:tcPr>
            <w:tcW w:w="8638" w:type="dxa"/>
          </w:tcPr>
          <w:p w14:paraId="121DE7F9" w14:textId="77777777" w:rsidR="008E6217" w:rsidRDefault="00DA1E84">
            <w:pPr>
              <w:spacing w:after="0" w:line="240" w:lineRule="auto"/>
              <w:jc w:val="both"/>
              <w:rPr>
                <w:rFonts w:ascii="Times New Roman" w:hAnsi="Times New Roman"/>
                <w:sz w:val="20"/>
                <w:szCs w:val="20"/>
              </w:rPr>
            </w:pPr>
            <w:r>
              <w:rPr>
                <w:rFonts w:ascii="Times New Roman" w:hAnsi="Times New Roman"/>
                <w:sz w:val="20"/>
                <w:szCs w:val="20"/>
              </w:rPr>
              <w:t>Сторона при возникновении обстоятельств непреодолимой силы обязана немедленно информировать об этом другую сторону в письменной форме.</w:t>
            </w:r>
          </w:p>
        </w:tc>
      </w:tr>
      <w:tr w:rsidR="008E6217" w14:paraId="3E65D084" w14:textId="77777777">
        <w:tc>
          <w:tcPr>
            <w:tcW w:w="717" w:type="dxa"/>
          </w:tcPr>
          <w:p w14:paraId="0FD5CCDC" w14:textId="77777777" w:rsidR="008E6217" w:rsidRDefault="008E6217">
            <w:pPr>
              <w:numPr>
                <w:ilvl w:val="1"/>
                <w:numId w:val="6"/>
              </w:numPr>
              <w:pBdr>
                <w:top w:val="nil"/>
                <w:left w:val="nil"/>
                <w:bottom w:val="nil"/>
                <w:right w:val="nil"/>
                <w:between w:val="nil"/>
              </w:pBdr>
              <w:spacing w:after="0" w:line="240" w:lineRule="auto"/>
              <w:ind w:left="0" w:firstLine="0"/>
              <w:rPr>
                <w:rFonts w:ascii="Times New Roman" w:hAnsi="Times New Roman"/>
                <w:color w:val="000000"/>
                <w:sz w:val="20"/>
                <w:szCs w:val="20"/>
              </w:rPr>
            </w:pPr>
          </w:p>
        </w:tc>
        <w:tc>
          <w:tcPr>
            <w:tcW w:w="8638" w:type="dxa"/>
          </w:tcPr>
          <w:p w14:paraId="1820D3B0" w14:textId="77777777" w:rsidR="008E6217" w:rsidRDefault="00DA1E84">
            <w:pPr>
              <w:spacing w:after="0" w:line="240" w:lineRule="auto"/>
              <w:jc w:val="both"/>
              <w:rPr>
                <w:rFonts w:ascii="Times New Roman" w:hAnsi="Times New Roman"/>
                <w:sz w:val="20"/>
                <w:szCs w:val="20"/>
              </w:rPr>
            </w:pPr>
            <w:r>
              <w:rPr>
                <w:rFonts w:ascii="Times New Roman" w:hAnsi="Times New Roman"/>
                <w:sz w:val="20"/>
                <w:szCs w:val="20"/>
              </w:rPr>
              <w:t>О прекращении действия обстоятельств непреодолимой силы сторона должна немедленно сообщить другой стороне, при этом она должна указать срок, в который предполагает полностью исполнить свои контрактные обязательства.</w:t>
            </w:r>
          </w:p>
        </w:tc>
      </w:tr>
      <w:tr w:rsidR="008E6217" w14:paraId="721B1B7C" w14:textId="77777777">
        <w:tc>
          <w:tcPr>
            <w:tcW w:w="717" w:type="dxa"/>
          </w:tcPr>
          <w:p w14:paraId="62FD4007" w14:textId="77777777" w:rsidR="008E6217" w:rsidRDefault="008E6217">
            <w:pPr>
              <w:numPr>
                <w:ilvl w:val="1"/>
                <w:numId w:val="6"/>
              </w:numPr>
              <w:pBdr>
                <w:top w:val="nil"/>
                <w:left w:val="nil"/>
                <w:bottom w:val="nil"/>
                <w:right w:val="nil"/>
                <w:between w:val="nil"/>
              </w:pBdr>
              <w:spacing w:after="0" w:line="240" w:lineRule="auto"/>
              <w:ind w:left="0" w:firstLine="0"/>
              <w:rPr>
                <w:rFonts w:ascii="Times New Roman" w:hAnsi="Times New Roman"/>
                <w:color w:val="000000"/>
                <w:sz w:val="20"/>
                <w:szCs w:val="20"/>
              </w:rPr>
            </w:pPr>
          </w:p>
        </w:tc>
        <w:tc>
          <w:tcPr>
            <w:tcW w:w="8638" w:type="dxa"/>
          </w:tcPr>
          <w:p w14:paraId="288E31D9" w14:textId="77777777" w:rsidR="008E6217" w:rsidRDefault="00DA1E84">
            <w:pPr>
              <w:spacing w:after="0" w:line="240" w:lineRule="auto"/>
              <w:jc w:val="both"/>
              <w:rPr>
                <w:rFonts w:ascii="Times New Roman" w:hAnsi="Times New Roman"/>
                <w:sz w:val="20"/>
                <w:szCs w:val="20"/>
              </w:rPr>
            </w:pPr>
            <w:r>
              <w:rPr>
                <w:rFonts w:ascii="Times New Roman" w:hAnsi="Times New Roman"/>
                <w:sz w:val="20"/>
                <w:szCs w:val="20"/>
              </w:rPr>
              <w:t>В случае наступления обстоятельств непреодолимой силы срок исполнения соответствующих обязательств отодвигается соразмерно времени, в течение которого действуют такие обстоятельства и их последствия.</w:t>
            </w:r>
          </w:p>
        </w:tc>
      </w:tr>
      <w:tr w:rsidR="008E6217" w14:paraId="113989E8" w14:textId="77777777">
        <w:tc>
          <w:tcPr>
            <w:tcW w:w="717" w:type="dxa"/>
          </w:tcPr>
          <w:p w14:paraId="14FA5318" w14:textId="77777777" w:rsidR="008E6217" w:rsidRDefault="008E6217">
            <w:pPr>
              <w:numPr>
                <w:ilvl w:val="1"/>
                <w:numId w:val="6"/>
              </w:numPr>
              <w:pBdr>
                <w:top w:val="nil"/>
                <w:left w:val="nil"/>
                <w:bottom w:val="nil"/>
                <w:right w:val="nil"/>
                <w:between w:val="nil"/>
              </w:pBdr>
              <w:spacing w:after="0" w:line="240" w:lineRule="auto"/>
              <w:ind w:left="0" w:firstLine="0"/>
              <w:rPr>
                <w:rFonts w:ascii="Times New Roman" w:hAnsi="Times New Roman"/>
                <w:color w:val="000000"/>
                <w:sz w:val="20"/>
                <w:szCs w:val="20"/>
              </w:rPr>
            </w:pPr>
          </w:p>
        </w:tc>
        <w:tc>
          <w:tcPr>
            <w:tcW w:w="8638" w:type="dxa"/>
          </w:tcPr>
          <w:p w14:paraId="62527AB0" w14:textId="77777777" w:rsidR="008E6217" w:rsidRDefault="00DA1E84">
            <w:pPr>
              <w:spacing w:after="0" w:line="240" w:lineRule="auto"/>
              <w:jc w:val="both"/>
              <w:rPr>
                <w:rFonts w:ascii="Times New Roman" w:hAnsi="Times New Roman"/>
                <w:sz w:val="20"/>
                <w:szCs w:val="20"/>
              </w:rPr>
            </w:pPr>
            <w:r>
              <w:rPr>
                <w:rFonts w:ascii="Times New Roman" w:hAnsi="Times New Roman"/>
                <w:sz w:val="20"/>
                <w:szCs w:val="20"/>
              </w:rPr>
              <w:t>В случае, если обстоятельства непреодолимой силы или их последствия действуют более трех месяцев, стороны проводят переговоры с целью выявления альтернативных способов исполнения своих обязательств по договору.</w:t>
            </w:r>
          </w:p>
        </w:tc>
      </w:tr>
    </w:tbl>
    <w:p w14:paraId="676C4632" w14:textId="77777777" w:rsidR="008E6217" w:rsidRDefault="008E6217">
      <w:pPr>
        <w:spacing w:before="280" w:after="280" w:line="240" w:lineRule="auto"/>
        <w:jc w:val="center"/>
        <w:rPr>
          <w:rFonts w:ascii="Times New Roman" w:hAnsi="Times New Roman"/>
          <w:b/>
          <w:sz w:val="20"/>
          <w:szCs w:val="20"/>
        </w:rPr>
      </w:pPr>
    </w:p>
    <w:p w14:paraId="3FCDDFDB" w14:textId="77777777" w:rsidR="008E6217" w:rsidRDefault="00DA1E84">
      <w:pPr>
        <w:spacing w:before="280" w:after="280" w:line="240" w:lineRule="auto"/>
        <w:jc w:val="center"/>
        <w:rPr>
          <w:rFonts w:ascii="Times New Roman" w:hAnsi="Times New Roman"/>
          <w:b/>
          <w:sz w:val="20"/>
          <w:szCs w:val="20"/>
        </w:rPr>
      </w:pPr>
      <w:r>
        <w:rPr>
          <w:rFonts w:ascii="Times New Roman" w:hAnsi="Times New Roman"/>
          <w:b/>
          <w:sz w:val="20"/>
          <w:szCs w:val="20"/>
        </w:rPr>
        <w:t>8. РАЗРЕШЕНИЕ СПОРОВ</w:t>
      </w:r>
    </w:p>
    <w:tbl>
      <w:tblPr>
        <w:tblStyle w:val="afffc"/>
        <w:tblW w:w="9355" w:type="dxa"/>
        <w:tblInd w:w="0" w:type="dxa"/>
        <w:tblLayout w:type="fixed"/>
        <w:tblLook w:val="0000" w:firstRow="0" w:lastRow="0" w:firstColumn="0" w:lastColumn="0" w:noHBand="0" w:noVBand="0"/>
      </w:tblPr>
      <w:tblGrid>
        <w:gridCol w:w="717"/>
        <w:gridCol w:w="8638"/>
      </w:tblGrid>
      <w:tr w:rsidR="008E6217" w14:paraId="088DF794" w14:textId="77777777">
        <w:tc>
          <w:tcPr>
            <w:tcW w:w="717" w:type="dxa"/>
          </w:tcPr>
          <w:p w14:paraId="5811996B" w14:textId="77777777" w:rsidR="008E6217" w:rsidRDefault="008E6217">
            <w:pPr>
              <w:numPr>
                <w:ilvl w:val="1"/>
                <w:numId w:val="2"/>
              </w:numPr>
              <w:pBdr>
                <w:top w:val="nil"/>
                <w:left w:val="nil"/>
                <w:bottom w:val="nil"/>
                <w:right w:val="nil"/>
                <w:between w:val="nil"/>
              </w:pBdr>
              <w:spacing w:after="0" w:line="240" w:lineRule="auto"/>
              <w:ind w:left="0" w:firstLine="0"/>
              <w:rPr>
                <w:rFonts w:ascii="Times New Roman" w:hAnsi="Times New Roman"/>
                <w:color w:val="000000"/>
                <w:sz w:val="20"/>
                <w:szCs w:val="20"/>
              </w:rPr>
            </w:pPr>
          </w:p>
        </w:tc>
        <w:tc>
          <w:tcPr>
            <w:tcW w:w="8638" w:type="dxa"/>
          </w:tcPr>
          <w:p w14:paraId="363774F0" w14:textId="77777777" w:rsidR="008E6217" w:rsidRDefault="00DA1E84">
            <w:pPr>
              <w:spacing w:after="0" w:line="240" w:lineRule="auto"/>
              <w:jc w:val="both"/>
              <w:rPr>
                <w:rFonts w:ascii="Times New Roman" w:hAnsi="Times New Roman"/>
                <w:sz w:val="20"/>
                <w:szCs w:val="20"/>
              </w:rPr>
            </w:pPr>
            <w:r>
              <w:rPr>
                <w:rFonts w:ascii="Times New Roman" w:hAnsi="Times New Roman"/>
                <w:sz w:val="20"/>
                <w:szCs w:val="20"/>
              </w:rPr>
              <w:t>Все споры и разногласия, которые могут возникнуть между сторонами по вопросам, не нашедшим своего разрешения в тексте данного договора, будут разрешаться путем переговоров.</w:t>
            </w:r>
          </w:p>
        </w:tc>
      </w:tr>
      <w:tr w:rsidR="008E6217" w14:paraId="214823A2" w14:textId="77777777">
        <w:tc>
          <w:tcPr>
            <w:tcW w:w="717" w:type="dxa"/>
          </w:tcPr>
          <w:p w14:paraId="495F9AD1" w14:textId="77777777" w:rsidR="008E6217" w:rsidRDefault="008E6217">
            <w:pPr>
              <w:numPr>
                <w:ilvl w:val="1"/>
                <w:numId w:val="2"/>
              </w:numPr>
              <w:pBdr>
                <w:top w:val="nil"/>
                <w:left w:val="nil"/>
                <w:bottom w:val="nil"/>
                <w:right w:val="nil"/>
                <w:between w:val="nil"/>
              </w:pBdr>
              <w:spacing w:after="0" w:line="240" w:lineRule="auto"/>
              <w:ind w:left="0" w:firstLine="0"/>
              <w:rPr>
                <w:rFonts w:ascii="Times New Roman" w:hAnsi="Times New Roman"/>
                <w:color w:val="000000"/>
                <w:sz w:val="20"/>
                <w:szCs w:val="20"/>
              </w:rPr>
            </w:pPr>
          </w:p>
        </w:tc>
        <w:tc>
          <w:tcPr>
            <w:tcW w:w="8638" w:type="dxa"/>
          </w:tcPr>
          <w:p w14:paraId="73C32AA6" w14:textId="77777777" w:rsidR="008E6217" w:rsidRDefault="00DA1E84">
            <w:pPr>
              <w:spacing w:after="0" w:line="240" w:lineRule="auto"/>
              <w:jc w:val="both"/>
              <w:rPr>
                <w:rFonts w:ascii="Times New Roman" w:hAnsi="Times New Roman"/>
                <w:sz w:val="20"/>
                <w:szCs w:val="20"/>
              </w:rPr>
            </w:pPr>
            <w:r>
              <w:rPr>
                <w:rFonts w:ascii="Times New Roman" w:hAnsi="Times New Roman"/>
                <w:sz w:val="20"/>
                <w:szCs w:val="20"/>
              </w:rPr>
              <w:t>При невозможности в процессе переговоров по спорным вопросам достичь согласия, все споры разрешаются в порядке, установленном действующим законодательством в мировом суде города Москва.</w:t>
            </w:r>
          </w:p>
        </w:tc>
      </w:tr>
    </w:tbl>
    <w:p w14:paraId="678BC51B" w14:textId="77777777" w:rsidR="008E6217" w:rsidRDefault="00DA1E84">
      <w:pPr>
        <w:spacing w:before="280" w:after="280" w:line="240" w:lineRule="auto"/>
        <w:jc w:val="center"/>
        <w:rPr>
          <w:rFonts w:ascii="Times New Roman" w:hAnsi="Times New Roman"/>
          <w:b/>
          <w:sz w:val="20"/>
          <w:szCs w:val="20"/>
        </w:rPr>
      </w:pPr>
      <w:r>
        <w:rPr>
          <w:rFonts w:ascii="Times New Roman" w:hAnsi="Times New Roman"/>
          <w:b/>
          <w:sz w:val="20"/>
          <w:szCs w:val="20"/>
        </w:rPr>
        <w:t>9. ЗАКЛЮЧИТЕЛЬНЫЕ ПОЛОЖЕНИЯ</w:t>
      </w:r>
    </w:p>
    <w:tbl>
      <w:tblPr>
        <w:tblStyle w:val="afffd"/>
        <w:tblW w:w="9355" w:type="dxa"/>
        <w:tblInd w:w="0" w:type="dxa"/>
        <w:tblLayout w:type="fixed"/>
        <w:tblLook w:val="0000" w:firstRow="0" w:lastRow="0" w:firstColumn="0" w:lastColumn="0" w:noHBand="0" w:noVBand="0"/>
      </w:tblPr>
      <w:tblGrid>
        <w:gridCol w:w="717"/>
        <w:gridCol w:w="8638"/>
      </w:tblGrid>
      <w:tr w:rsidR="008E6217" w14:paraId="7D6007D8" w14:textId="77777777">
        <w:tc>
          <w:tcPr>
            <w:tcW w:w="717" w:type="dxa"/>
          </w:tcPr>
          <w:p w14:paraId="7815930B" w14:textId="77777777" w:rsidR="008E6217" w:rsidRDefault="008E6217">
            <w:pPr>
              <w:numPr>
                <w:ilvl w:val="1"/>
                <w:numId w:val="3"/>
              </w:numPr>
              <w:pBdr>
                <w:top w:val="nil"/>
                <w:left w:val="nil"/>
                <w:bottom w:val="nil"/>
                <w:right w:val="nil"/>
                <w:between w:val="nil"/>
              </w:pBdr>
              <w:spacing w:after="0" w:line="240" w:lineRule="auto"/>
              <w:ind w:left="0" w:firstLine="0"/>
              <w:jc w:val="both"/>
              <w:rPr>
                <w:rFonts w:ascii="Times New Roman" w:hAnsi="Times New Roman"/>
                <w:color w:val="000000"/>
                <w:sz w:val="20"/>
                <w:szCs w:val="20"/>
              </w:rPr>
            </w:pPr>
          </w:p>
        </w:tc>
        <w:tc>
          <w:tcPr>
            <w:tcW w:w="8638" w:type="dxa"/>
          </w:tcPr>
          <w:p w14:paraId="6EB6FEF6" w14:textId="77777777" w:rsidR="008E6217" w:rsidRDefault="00DA1E84">
            <w:pPr>
              <w:spacing w:after="0" w:line="240" w:lineRule="auto"/>
              <w:jc w:val="both"/>
              <w:rPr>
                <w:rFonts w:ascii="Times New Roman" w:hAnsi="Times New Roman"/>
                <w:sz w:val="20"/>
                <w:szCs w:val="20"/>
              </w:rPr>
            </w:pPr>
            <w:r>
              <w:rPr>
                <w:rFonts w:ascii="Times New Roman" w:hAnsi="Times New Roman"/>
                <w:sz w:val="20"/>
                <w:szCs w:val="20"/>
              </w:rPr>
              <w:t>Во всем остальном, что не предусмотрено настоящим договором, стороны руководствуются действующим законодательством Российской Федерации.</w:t>
            </w:r>
          </w:p>
        </w:tc>
      </w:tr>
      <w:tr w:rsidR="008E6217" w14:paraId="382B5C31" w14:textId="77777777">
        <w:tc>
          <w:tcPr>
            <w:tcW w:w="717" w:type="dxa"/>
          </w:tcPr>
          <w:p w14:paraId="6819D9A2" w14:textId="77777777" w:rsidR="008E6217" w:rsidRDefault="008E6217">
            <w:pPr>
              <w:numPr>
                <w:ilvl w:val="1"/>
                <w:numId w:val="3"/>
              </w:numPr>
              <w:pBdr>
                <w:top w:val="nil"/>
                <w:left w:val="nil"/>
                <w:bottom w:val="nil"/>
                <w:right w:val="nil"/>
                <w:between w:val="nil"/>
              </w:pBdr>
              <w:spacing w:after="0" w:line="240" w:lineRule="auto"/>
              <w:ind w:left="0" w:firstLine="0"/>
              <w:jc w:val="both"/>
              <w:rPr>
                <w:rFonts w:ascii="Times New Roman" w:hAnsi="Times New Roman"/>
                <w:color w:val="000000"/>
                <w:sz w:val="20"/>
                <w:szCs w:val="20"/>
              </w:rPr>
            </w:pPr>
          </w:p>
        </w:tc>
        <w:tc>
          <w:tcPr>
            <w:tcW w:w="8638" w:type="dxa"/>
          </w:tcPr>
          <w:p w14:paraId="42BF18E8" w14:textId="77777777" w:rsidR="008E6217" w:rsidRDefault="00DA1E84">
            <w:pPr>
              <w:spacing w:after="0" w:line="240" w:lineRule="auto"/>
              <w:jc w:val="both"/>
              <w:rPr>
                <w:rFonts w:ascii="Times New Roman" w:hAnsi="Times New Roman"/>
                <w:sz w:val="20"/>
                <w:szCs w:val="20"/>
              </w:rPr>
            </w:pPr>
            <w:r>
              <w:rPr>
                <w:rFonts w:ascii="Times New Roman" w:hAnsi="Times New Roman"/>
                <w:sz w:val="20"/>
                <w:szCs w:val="20"/>
              </w:rPr>
              <w:t>Стороны признают факт и способ уведомления участников данного договора посредством использования факсимильной связи и электронной почты на адреса, указанные сторонами в п. 10</w:t>
            </w:r>
          </w:p>
        </w:tc>
      </w:tr>
      <w:tr w:rsidR="008E6217" w14:paraId="450082C8" w14:textId="77777777">
        <w:tc>
          <w:tcPr>
            <w:tcW w:w="717" w:type="dxa"/>
          </w:tcPr>
          <w:p w14:paraId="727C8A75" w14:textId="77777777" w:rsidR="008E6217" w:rsidRDefault="008E6217">
            <w:pPr>
              <w:numPr>
                <w:ilvl w:val="1"/>
                <w:numId w:val="3"/>
              </w:numPr>
              <w:pBdr>
                <w:top w:val="nil"/>
                <w:left w:val="nil"/>
                <w:bottom w:val="nil"/>
                <w:right w:val="nil"/>
                <w:between w:val="nil"/>
              </w:pBdr>
              <w:spacing w:after="0" w:line="240" w:lineRule="auto"/>
              <w:ind w:left="0" w:firstLine="0"/>
              <w:jc w:val="both"/>
              <w:rPr>
                <w:rFonts w:ascii="Times New Roman" w:hAnsi="Times New Roman"/>
                <w:color w:val="000000"/>
                <w:sz w:val="20"/>
                <w:szCs w:val="20"/>
              </w:rPr>
            </w:pPr>
          </w:p>
        </w:tc>
        <w:tc>
          <w:tcPr>
            <w:tcW w:w="8638" w:type="dxa"/>
          </w:tcPr>
          <w:p w14:paraId="2ED88F5C" w14:textId="77777777" w:rsidR="008E6217" w:rsidRDefault="00DA1E84">
            <w:pPr>
              <w:spacing w:after="0" w:line="240" w:lineRule="auto"/>
              <w:jc w:val="both"/>
              <w:rPr>
                <w:rFonts w:ascii="Times New Roman" w:hAnsi="Times New Roman"/>
                <w:sz w:val="20"/>
                <w:szCs w:val="20"/>
              </w:rPr>
            </w:pPr>
            <w:r>
              <w:rPr>
                <w:rFonts w:ascii="Times New Roman" w:hAnsi="Times New Roman"/>
                <w:sz w:val="20"/>
                <w:szCs w:val="20"/>
              </w:rPr>
              <w:t>Настоящий договор составлен в двух экземплярах, имеющих одинаковую юридическую силу, по одному экземпляру для каждой из сторон.</w:t>
            </w:r>
          </w:p>
        </w:tc>
      </w:tr>
    </w:tbl>
    <w:p w14:paraId="3FA5FBA3" w14:textId="77777777" w:rsidR="008E6217" w:rsidRDefault="00DA1E84">
      <w:pPr>
        <w:spacing w:before="280" w:after="280" w:line="240" w:lineRule="auto"/>
        <w:jc w:val="center"/>
        <w:rPr>
          <w:rFonts w:ascii="Times New Roman" w:hAnsi="Times New Roman"/>
          <w:b/>
          <w:sz w:val="20"/>
          <w:szCs w:val="20"/>
        </w:rPr>
      </w:pPr>
      <w:r>
        <w:rPr>
          <w:rFonts w:ascii="Times New Roman" w:hAnsi="Times New Roman"/>
          <w:b/>
          <w:sz w:val="20"/>
          <w:szCs w:val="20"/>
        </w:rPr>
        <w:t>10. РЕКВИЗИТЫ СТОРОН</w:t>
      </w:r>
    </w:p>
    <w:tbl>
      <w:tblPr>
        <w:tblStyle w:val="afffe"/>
        <w:tblW w:w="9330" w:type="dxa"/>
        <w:tblInd w:w="-74" w:type="dxa"/>
        <w:tblLayout w:type="fixed"/>
        <w:tblLook w:val="0000" w:firstRow="0" w:lastRow="0" w:firstColumn="0" w:lastColumn="0" w:noHBand="0" w:noVBand="0"/>
      </w:tblPr>
      <w:tblGrid>
        <w:gridCol w:w="4635"/>
        <w:gridCol w:w="4695"/>
      </w:tblGrid>
      <w:tr w:rsidR="008E6217" w14:paraId="28C93476" w14:textId="77777777">
        <w:tc>
          <w:tcPr>
            <w:tcW w:w="4635" w:type="dxa"/>
            <w:tcBorders>
              <w:top w:val="single" w:sz="6" w:space="0" w:color="101010"/>
              <w:left w:val="single" w:sz="6" w:space="0" w:color="101010"/>
              <w:bottom w:val="single" w:sz="6" w:space="0" w:color="101010"/>
              <w:right w:val="single" w:sz="6" w:space="0" w:color="101010"/>
            </w:tcBorders>
            <w:vAlign w:val="center"/>
          </w:tcPr>
          <w:p w14:paraId="5DB372E8" w14:textId="77777777" w:rsidR="008E6217" w:rsidRDefault="00DA1E84">
            <w:pPr>
              <w:spacing w:after="0" w:line="240" w:lineRule="auto"/>
              <w:jc w:val="center"/>
              <w:rPr>
                <w:rFonts w:ascii="Times New Roman" w:hAnsi="Times New Roman"/>
                <w:sz w:val="20"/>
                <w:szCs w:val="20"/>
              </w:rPr>
            </w:pPr>
            <w:r>
              <w:rPr>
                <w:rFonts w:ascii="Times New Roman" w:hAnsi="Times New Roman"/>
                <w:b/>
                <w:i/>
                <w:sz w:val="20"/>
                <w:szCs w:val="20"/>
              </w:rPr>
              <w:t>Агент:</w:t>
            </w:r>
          </w:p>
        </w:tc>
        <w:tc>
          <w:tcPr>
            <w:tcW w:w="4695" w:type="dxa"/>
            <w:tcBorders>
              <w:top w:val="single" w:sz="6" w:space="0" w:color="101010"/>
              <w:left w:val="single" w:sz="6" w:space="0" w:color="101010"/>
              <w:bottom w:val="single" w:sz="6" w:space="0" w:color="101010"/>
              <w:right w:val="single" w:sz="6" w:space="0" w:color="101010"/>
            </w:tcBorders>
            <w:vAlign w:val="center"/>
          </w:tcPr>
          <w:p w14:paraId="484C0E30" w14:textId="77777777" w:rsidR="008E6217" w:rsidRDefault="00DA1E84">
            <w:pPr>
              <w:spacing w:after="0" w:line="240" w:lineRule="auto"/>
              <w:jc w:val="center"/>
              <w:rPr>
                <w:rFonts w:ascii="Times New Roman" w:hAnsi="Times New Roman"/>
                <w:sz w:val="20"/>
                <w:szCs w:val="20"/>
              </w:rPr>
            </w:pPr>
            <w:r>
              <w:rPr>
                <w:rFonts w:ascii="Times New Roman" w:hAnsi="Times New Roman"/>
                <w:b/>
                <w:i/>
                <w:sz w:val="20"/>
                <w:szCs w:val="20"/>
              </w:rPr>
              <w:t>Заказчик:</w:t>
            </w:r>
          </w:p>
        </w:tc>
      </w:tr>
      <w:tr w:rsidR="008E6217" w14:paraId="46B5EB62" w14:textId="77777777">
        <w:tc>
          <w:tcPr>
            <w:tcW w:w="4635" w:type="dxa"/>
            <w:tcBorders>
              <w:top w:val="single" w:sz="6" w:space="0" w:color="101010"/>
              <w:left w:val="single" w:sz="6" w:space="0" w:color="101010"/>
              <w:bottom w:val="single" w:sz="6" w:space="0" w:color="101010"/>
              <w:right w:val="single" w:sz="6" w:space="0" w:color="101010"/>
            </w:tcBorders>
          </w:tcPr>
          <w:p w14:paraId="49EE515B" w14:textId="5298A4BD" w:rsidR="008E6217" w:rsidRDefault="00DA1E84">
            <w:pPr>
              <w:spacing w:before="240" w:after="0" w:line="360" w:lineRule="auto"/>
              <w:rPr>
                <w:rFonts w:ascii="Times New Roman" w:hAnsi="Times New Roman"/>
                <w:b/>
                <w:sz w:val="20"/>
                <w:szCs w:val="20"/>
              </w:rPr>
            </w:pPr>
            <w:r>
              <w:rPr>
                <w:rFonts w:ascii="Times New Roman" w:hAnsi="Times New Roman"/>
                <w:b/>
                <w:sz w:val="20"/>
                <w:szCs w:val="20"/>
              </w:rPr>
              <w:t xml:space="preserve">ФИО: </w:t>
            </w:r>
            <w:proofErr w:type="spellStart"/>
            <w:r w:rsidR="00021FD5">
              <w:rPr>
                <w:rFonts w:ascii="Times New Roman" w:hAnsi="Times New Roman"/>
                <w:b/>
                <w:sz w:val="20"/>
                <w:szCs w:val="20"/>
              </w:rPr>
              <w:t>Мустаев</w:t>
            </w:r>
            <w:proofErr w:type="spellEnd"/>
            <w:r w:rsidR="00021FD5">
              <w:rPr>
                <w:rFonts w:ascii="Times New Roman" w:hAnsi="Times New Roman"/>
                <w:b/>
                <w:sz w:val="20"/>
                <w:szCs w:val="20"/>
              </w:rPr>
              <w:t xml:space="preserve"> Никита Андреевич </w:t>
            </w:r>
          </w:p>
          <w:p w14:paraId="56B3FCA1" w14:textId="670B021F" w:rsidR="008E6217" w:rsidRDefault="00DA1E84">
            <w:pPr>
              <w:spacing w:before="240" w:after="0" w:line="360" w:lineRule="auto"/>
              <w:rPr>
                <w:rFonts w:ascii="Times New Roman" w:hAnsi="Times New Roman"/>
                <w:sz w:val="20"/>
                <w:szCs w:val="20"/>
              </w:rPr>
            </w:pPr>
            <w:r>
              <w:rPr>
                <w:rFonts w:ascii="Times New Roman" w:hAnsi="Times New Roman"/>
                <w:sz w:val="20"/>
                <w:szCs w:val="20"/>
              </w:rPr>
              <w:t>Адрес:</w:t>
            </w:r>
            <w:r w:rsidR="00021FD5">
              <w:rPr>
                <w:rFonts w:ascii="Times New Roman" w:hAnsi="Times New Roman"/>
                <w:sz w:val="20"/>
                <w:szCs w:val="20"/>
              </w:rPr>
              <w:t xml:space="preserve"> г. Москва, б-р Ходынский д. 13, кв. 84</w:t>
            </w:r>
          </w:p>
          <w:p w14:paraId="51EF8DE5" w14:textId="493DE351" w:rsidR="008E6217" w:rsidRDefault="00021FD5">
            <w:pPr>
              <w:spacing w:before="240" w:after="0" w:line="360" w:lineRule="auto"/>
              <w:rPr>
                <w:rFonts w:ascii="Times New Roman" w:hAnsi="Times New Roman"/>
                <w:sz w:val="20"/>
                <w:szCs w:val="20"/>
              </w:rPr>
            </w:pPr>
            <w:r>
              <w:rPr>
                <w:rFonts w:ascii="Times New Roman" w:hAnsi="Times New Roman"/>
                <w:sz w:val="20"/>
                <w:szCs w:val="20"/>
              </w:rPr>
              <w:t>Паспорт: серия 45</w:t>
            </w:r>
            <w:r w:rsidR="00D83967">
              <w:rPr>
                <w:rFonts w:ascii="Times New Roman" w:hAnsi="Times New Roman"/>
                <w:sz w:val="20"/>
                <w:szCs w:val="20"/>
              </w:rPr>
              <w:t xml:space="preserve">21 № </w:t>
            </w:r>
            <w:r>
              <w:rPr>
                <w:rFonts w:ascii="Times New Roman" w:hAnsi="Times New Roman"/>
                <w:sz w:val="20"/>
                <w:szCs w:val="20"/>
              </w:rPr>
              <w:t>414181</w:t>
            </w:r>
          </w:p>
          <w:p w14:paraId="6E236920" w14:textId="127248F2" w:rsidR="008E6217" w:rsidRDefault="00DA1E84">
            <w:pPr>
              <w:spacing w:before="240" w:after="0" w:line="360" w:lineRule="auto"/>
              <w:rPr>
                <w:rFonts w:ascii="Times New Roman" w:hAnsi="Times New Roman"/>
                <w:sz w:val="20"/>
                <w:szCs w:val="20"/>
              </w:rPr>
            </w:pPr>
            <w:proofErr w:type="gramStart"/>
            <w:r>
              <w:rPr>
                <w:rFonts w:ascii="Times New Roman" w:hAnsi="Times New Roman"/>
                <w:sz w:val="20"/>
                <w:szCs w:val="20"/>
              </w:rPr>
              <w:t>Выдан</w:t>
            </w:r>
            <w:proofErr w:type="gramEnd"/>
            <w:r>
              <w:rPr>
                <w:rFonts w:ascii="Times New Roman" w:hAnsi="Times New Roman"/>
                <w:sz w:val="20"/>
                <w:szCs w:val="20"/>
              </w:rPr>
              <w:t xml:space="preserve"> </w:t>
            </w:r>
            <w:r w:rsidR="00021FD5">
              <w:rPr>
                <w:rFonts w:ascii="Times New Roman" w:hAnsi="Times New Roman"/>
                <w:sz w:val="20"/>
                <w:szCs w:val="20"/>
              </w:rPr>
              <w:t>ГУ МВД России по г. Москве</w:t>
            </w:r>
          </w:p>
          <w:p w14:paraId="5F84CFC8" w14:textId="5F97C6C9" w:rsidR="008E6217" w:rsidRDefault="00021FD5">
            <w:pPr>
              <w:spacing w:before="240" w:after="0" w:line="360" w:lineRule="auto"/>
              <w:rPr>
                <w:rFonts w:ascii="Times New Roman" w:hAnsi="Times New Roman"/>
                <w:sz w:val="20"/>
                <w:szCs w:val="20"/>
              </w:rPr>
            </w:pPr>
            <w:r>
              <w:rPr>
                <w:rFonts w:ascii="Times New Roman" w:hAnsi="Times New Roman"/>
                <w:sz w:val="20"/>
                <w:szCs w:val="20"/>
              </w:rPr>
              <w:t>31.08</w:t>
            </w:r>
            <w:r w:rsidR="00D83967">
              <w:rPr>
                <w:rFonts w:ascii="Times New Roman" w:hAnsi="Times New Roman"/>
                <w:sz w:val="20"/>
                <w:szCs w:val="20"/>
              </w:rPr>
              <w:t>.2021</w:t>
            </w:r>
          </w:p>
          <w:p w14:paraId="05241FE0" w14:textId="13CF4769" w:rsidR="008E6217" w:rsidRDefault="0035713D">
            <w:pPr>
              <w:spacing w:before="240" w:after="0" w:line="360" w:lineRule="auto"/>
              <w:rPr>
                <w:rFonts w:ascii="Times New Roman" w:hAnsi="Times New Roman"/>
                <w:sz w:val="20"/>
                <w:szCs w:val="20"/>
              </w:rPr>
            </w:pPr>
            <w:r>
              <w:rPr>
                <w:rFonts w:ascii="Times New Roman" w:hAnsi="Times New Roman"/>
                <w:sz w:val="20"/>
                <w:szCs w:val="20"/>
              </w:rPr>
              <w:t>тел. +7</w:t>
            </w:r>
            <w:r w:rsidR="00DA1E84">
              <w:rPr>
                <w:rFonts w:ascii="Times New Roman" w:hAnsi="Times New Roman"/>
                <w:sz w:val="20"/>
                <w:szCs w:val="20"/>
              </w:rPr>
              <w:t xml:space="preserve"> 9</w:t>
            </w:r>
            <w:r w:rsidR="00021FD5">
              <w:rPr>
                <w:rFonts w:ascii="Times New Roman" w:hAnsi="Times New Roman"/>
                <w:sz w:val="20"/>
                <w:szCs w:val="20"/>
              </w:rPr>
              <w:t>36 524 75 77</w:t>
            </w:r>
          </w:p>
          <w:p w14:paraId="55E77D49" w14:textId="686CBE0E" w:rsidR="008E6217" w:rsidRPr="00D83967" w:rsidRDefault="00DA1E84">
            <w:pPr>
              <w:spacing w:before="240" w:after="0" w:line="360" w:lineRule="auto"/>
              <w:rPr>
                <w:rFonts w:ascii="Times New Roman" w:hAnsi="Times New Roman"/>
                <w:sz w:val="20"/>
                <w:szCs w:val="20"/>
              </w:rPr>
            </w:pPr>
            <w:r>
              <w:rPr>
                <w:rFonts w:ascii="Times New Roman" w:hAnsi="Times New Roman"/>
                <w:sz w:val="20"/>
                <w:szCs w:val="20"/>
              </w:rPr>
              <w:t xml:space="preserve">эл. почта </w:t>
            </w:r>
            <w:proofErr w:type="spellStart"/>
            <w:r w:rsidR="00D83967">
              <w:rPr>
                <w:rFonts w:ascii="Times New Roman" w:hAnsi="Times New Roman"/>
                <w:sz w:val="20"/>
                <w:szCs w:val="20"/>
                <w:lang w:val="en-US"/>
              </w:rPr>
              <w:t>torgbankrot</w:t>
            </w:r>
            <w:proofErr w:type="spellEnd"/>
            <w:r w:rsidR="00D83967" w:rsidRPr="00D83967">
              <w:rPr>
                <w:rFonts w:ascii="Times New Roman" w:hAnsi="Times New Roman"/>
                <w:sz w:val="20"/>
                <w:szCs w:val="20"/>
              </w:rPr>
              <w:t>21@</w:t>
            </w:r>
            <w:proofErr w:type="spellStart"/>
            <w:r w:rsidR="00D83967">
              <w:rPr>
                <w:rFonts w:ascii="Times New Roman" w:hAnsi="Times New Roman"/>
                <w:sz w:val="20"/>
                <w:szCs w:val="20"/>
                <w:lang w:val="en-US"/>
              </w:rPr>
              <w:t>gmail</w:t>
            </w:r>
            <w:proofErr w:type="spellEnd"/>
            <w:r w:rsidR="00D83967" w:rsidRPr="00D83967">
              <w:rPr>
                <w:rFonts w:ascii="Times New Roman" w:hAnsi="Times New Roman"/>
                <w:sz w:val="20"/>
                <w:szCs w:val="20"/>
              </w:rPr>
              <w:t>.</w:t>
            </w:r>
            <w:r w:rsidR="00D83967">
              <w:rPr>
                <w:rFonts w:ascii="Times New Roman" w:hAnsi="Times New Roman"/>
                <w:sz w:val="20"/>
                <w:szCs w:val="20"/>
                <w:lang w:val="en-US"/>
              </w:rPr>
              <w:t>com</w:t>
            </w:r>
          </w:p>
          <w:p w14:paraId="2CBE3A1B" w14:textId="77777777" w:rsidR="008E6217" w:rsidRDefault="008E6217">
            <w:pPr>
              <w:spacing w:after="0" w:line="360" w:lineRule="auto"/>
              <w:rPr>
                <w:rFonts w:ascii="Times New Roman" w:hAnsi="Times New Roman"/>
                <w:sz w:val="20"/>
                <w:szCs w:val="20"/>
              </w:rPr>
            </w:pPr>
          </w:p>
        </w:tc>
        <w:tc>
          <w:tcPr>
            <w:tcW w:w="4695" w:type="dxa"/>
            <w:tcBorders>
              <w:top w:val="single" w:sz="6" w:space="0" w:color="101010"/>
              <w:left w:val="single" w:sz="6" w:space="0" w:color="101010"/>
              <w:bottom w:val="single" w:sz="6" w:space="0" w:color="101010"/>
              <w:right w:val="single" w:sz="6" w:space="0" w:color="101010"/>
            </w:tcBorders>
          </w:tcPr>
          <w:p w14:paraId="4DE3339C" w14:textId="15F8B062" w:rsidR="003050CE" w:rsidRDefault="003050CE" w:rsidP="003050CE">
            <w:pPr>
              <w:spacing w:after="0" w:line="360" w:lineRule="auto"/>
              <w:rPr>
                <w:rFonts w:ascii="Times New Roman" w:hAnsi="Times New Roman"/>
                <w:sz w:val="20"/>
                <w:szCs w:val="20"/>
              </w:rPr>
            </w:pPr>
          </w:p>
          <w:p w14:paraId="00934BD0" w14:textId="2DD0247C" w:rsidR="006128E8" w:rsidRDefault="006128E8" w:rsidP="003050CE">
            <w:pPr>
              <w:spacing w:after="0" w:line="360" w:lineRule="auto"/>
              <w:rPr>
                <w:rFonts w:ascii="Times New Roman" w:hAnsi="Times New Roman"/>
                <w:b/>
                <w:sz w:val="20"/>
                <w:szCs w:val="20"/>
              </w:rPr>
            </w:pPr>
            <w:r>
              <w:rPr>
                <w:rFonts w:ascii="Times New Roman" w:hAnsi="Times New Roman"/>
                <w:sz w:val="20"/>
                <w:szCs w:val="20"/>
              </w:rPr>
              <w:t xml:space="preserve"> </w:t>
            </w:r>
          </w:p>
          <w:p w14:paraId="1CA37B17" w14:textId="26955243" w:rsidR="008E6217" w:rsidRDefault="008E6217" w:rsidP="003050CE">
            <w:pPr>
              <w:spacing w:after="0" w:line="360" w:lineRule="auto"/>
              <w:rPr>
                <w:rFonts w:ascii="Times New Roman" w:hAnsi="Times New Roman"/>
                <w:sz w:val="16"/>
                <w:szCs w:val="16"/>
              </w:rPr>
            </w:pPr>
          </w:p>
        </w:tc>
      </w:tr>
    </w:tbl>
    <w:p w14:paraId="4C13FA20" w14:textId="521C7109" w:rsidR="008E6217" w:rsidRDefault="008E6217">
      <w:pPr>
        <w:spacing w:after="0" w:line="240" w:lineRule="auto"/>
        <w:rPr>
          <w:rFonts w:ascii="Times New Roman" w:hAnsi="Times New Roman"/>
          <w:sz w:val="20"/>
          <w:szCs w:val="20"/>
        </w:rPr>
      </w:pPr>
    </w:p>
    <w:tbl>
      <w:tblPr>
        <w:tblStyle w:val="affff"/>
        <w:tblW w:w="9355" w:type="dxa"/>
        <w:tblInd w:w="0" w:type="dxa"/>
        <w:tblLayout w:type="fixed"/>
        <w:tblLook w:val="0000" w:firstRow="0" w:lastRow="0" w:firstColumn="0" w:lastColumn="0" w:noHBand="0" w:noVBand="0"/>
      </w:tblPr>
      <w:tblGrid>
        <w:gridCol w:w="7435"/>
        <w:gridCol w:w="1920"/>
      </w:tblGrid>
      <w:tr w:rsidR="008E6217" w14:paraId="4BA5FDA9" w14:textId="77777777">
        <w:tc>
          <w:tcPr>
            <w:tcW w:w="7435" w:type="dxa"/>
          </w:tcPr>
          <w:p w14:paraId="356F6A34" w14:textId="77777777" w:rsidR="008E6217" w:rsidRDefault="008E6217">
            <w:pPr>
              <w:spacing w:after="0" w:line="240" w:lineRule="auto"/>
              <w:rPr>
                <w:rFonts w:ascii="Times New Roman" w:hAnsi="Times New Roman"/>
                <w:b/>
                <w:sz w:val="20"/>
                <w:szCs w:val="20"/>
              </w:rPr>
            </w:pPr>
          </w:p>
        </w:tc>
        <w:tc>
          <w:tcPr>
            <w:tcW w:w="1920" w:type="dxa"/>
          </w:tcPr>
          <w:p w14:paraId="0E4A18CC" w14:textId="77777777" w:rsidR="008E6217" w:rsidRDefault="008E6217">
            <w:pPr>
              <w:spacing w:after="0" w:line="240" w:lineRule="auto"/>
              <w:rPr>
                <w:rFonts w:ascii="Times New Roman" w:hAnsi="Times New Roman"/>
                <w:b/>
                <w:sz w:val="20"/>
                <w:szCs w:val="20"/>
              </w:rPr>
            </w:pPr>
          </w:p>
        </w:tc>
      </w:tr>
      <w:tr w:rsidR="008E6217" w14:paraId="0C76AFBC" w14:textId="77777777">
        <w:tc>
          <w:tcPr>
            <w:tcW w:w="7435" w:type="dxa"/>
          </w:tcPr>
          <w:p w14:paraId="3A011509" w14:textId="77777777" w:rsidR="008E6217" w:rsidRDefault="008E6217">
            <w:pPr>
              <w:spacing w:after="0" w:line="240" w:lineRule="auto"/>
              <w:rPr>
                <w:rFonts w:ascii="Times New Roman" w:hAnsi="Times New Roman"/>
                <w:sz w:val="20"/>
                <w:szCs w:val="20"/>
              </w:rPr>
            </w:pPr>
          </w:p>
        </w:tc>
        <w:tc>
          <w:tcPr>
            <w:tcW w:w="1920" w:type="dxa"/>
          </w:tcPr>
          <w:p w14:paraId="5690CF89" w14:textId="77777777" w:rsidR="008E6217" w:rsidRDefault="008E6217">
            <w:pPr>
              <w:spacing w:after="0" w:line="240" w:lineRule="auto"/>
              <w:rPr>
                <w:rFonts w:ascii="Times New Roman" w:hAnsi="Times New Roman"/>
                <w:sz w:val="20"/>
                <w:szCs w:val="20"/>
              </w:rPr>
            </w:pPr>
          </w:p>
        </w:tc>
      </w:tr>
    </w:tbl>
    <w:p w14:paraId="40408787" w14:textId="77777777" w:rsidR="008E6217" w:rsidRDefault="00DA1E84">
      <w:pPr>
        <w:rPr>
          <w:rFonts w:ascii="Times New Roman" w:hAnsi="Times New Roman"/>
          <w:b/>
        </w:rPr>
      </w:pPr>
      <w:r>
        <w:rPr>
          <w:rFonts w:ascii="Times New Roman" w:hAnsi="Times New Roman"/>
          <w:b/>
          <w:sz w:val="24"/>
          <w:szCs w:val="24"/>
        </w:rPr>
        <w:t xml:space="preserve">_______________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_______________</w:t>
      </w:r>
    </w:p>
    <w:p w14:paraId="069C23C8" w14:textId="77777777" w:rsidR="008E6217" w:rsidRDefault="00DA1E84">
      <w:pPr>
        <w:rPr>
          <w:rFonts w:ascii="Times New Roman" w:hAnsi="Times New Roman"/>
          <w:b/>
        </w:rPr>
      </w:pPr>
      <w:r>
        <w:rPr>
          <w:rFonts w:ascii="Times New Roman" w:hAnsi="Times New Roman"/>
          <w:b/>
        </w:rPr>
        <w:t xml:space="preserve">Агент </w:t>
      </w:r>
      <w:r>
        <w:rPr>
          <w:rFonts w:ascii="Times New Roman" w:hAnsi="Times New Roman"/>
          <w:b/>
          <w:sz w:val="20"/>
          <w:szCs w:val="20"/>
        </w:rPr>
        <w:t xml:space="preserve">                                                                                                                                                        </w:t>
      </w:r>
      <w:r>
        <w:rPr>
          <w:rFonts w:ascii="Times New Roman" w:hAnsi="Times New Roman"/>
          <w:b/>
        </w:rPr>
        <w:t>Заказчик</w:t>
      </w:r>
    </w:p>
    <w:p w14:paraId="2F156C0D" w14:textId="77777777" w:rsidR="008E6217" w:rsidRDefault="008E6217">
      <w:pPr>
        <w:jc w:val="center"/>
        <w:rPr>
          <w:rFonts w:ascii="Times New Roman" w:hAnsi="Times New Roman"/>
          <w:b/>
          <w:sz w:val="20"/>
          <w:szCs w:val="20"/>
        </w:rPr>
      </w:pPr>
    </w:p>
    <w:p w14:paraId="63DEF1A2" w14:textId="77777777" w:rsidR="008E6217" w:rsidRDefault="008E6217">
      <w:pPr>
        <w:jc w:val="center"/>
        <w:rPr>
          <w:rFonts w:ascii="Times New Roman" w:hAnsi="Times New Roman"/>
          <w:b/>
          <w:sz w:val="20"/>
          <w:szCs w:val="20"/>
        </w:rPr>
      </w:pPr>
    </w:p>
    <w:p w14:paraId="7AE8B58E" w14:textId="77777777" w:rsidR="008E6217" w:rsidRDefault="008E6217">
      <w:pPr>
        <w:jc w:val="center"/>
        <w:rPr>
          <w:rFonts w:ascii="Times New Roman" w:hAnsi="Times New Roman"/>
          <w:b/>
          <w:sz w:val="20"/>
          <w:szCs w:val="20"/>
        </w:rPr>
      </w:pPr>
    </w:p>
    <w:p w14:paraId="4C8A0365" w14:textId="77777777" w:rsidR="008E6217" w:rsidRDefault="008E6217">
      <w:pPr>
        <w:rPr>
          <w:rFonts w:ascii="Times New Roman" w:hAnsi="Times New Roman"/>
          <w:b/>
          <w:sz w:val="20"/>
          <w:szCs w:val="20"/>
        </w:rPr>
      </w:pPr>
    </w:p>
    <w:p w14:paraId="65B10870" w14:textId="77777777" w:rsidR="008E6217" w:rsidRDefault="008E6217">
      <w:pPr>
        <w:rPr>
          <w:rFonts w:ascii="Times New Roman" w:hAnsi="Times New Roman"/>
          <w:b/>
          <w:sz w:val="20"/>
          <w:szCs w:val="20"/>
        </w:rPr>
      </w:pPr>
    </w:p>
    <w:p w14:paraId="539DAD38" w14:textId="77777777" w:rsidR="008E6217" w:rsidRDefault="008E6217">
      <w:pPr>
        <w:jc w:val="center"/>
        <w:rPr>
          <w:rFonts w:ascii="Times New Roman" w:hAnsi="Times New Roman"/>
          <w:b/>
          <w:sz w:val="20"/>
          <w:szCs w:val="20"/>
        </w:rPr>
      </w:pPr>
    </w:p>
    <w:p w14:paraId="630B12D6" w14:textId="77777777" w:rsidR="008E6217" w:rsidRDefault="008E6217">
      <w:pPr>
        <w:jc w:val="center"/>
        <w:rPr>
          <w:rFonts w:ascii="Times New Roman" w:hAnsi="Times New Roman"/>
          <w:b/>
          <w:sz w:val="20"/>
          <w:szCs w:val="20"/>
        </w:rPr>
      </w:pPr>
    </w:p>
    <w:p w14:paraId="3ADE7F3F" w14:textId="77777777" w:rsidR="008E6217" w:rsidRDefault="00DA1E84">
      <w:pPr>
        <w:jc w:val="center"/>
        <w:rPr>
          <w:rFonts w:ascii="Times New Roman" w:hAnsi="Times New Roman"/>
          <w:sz w:val="20"/>
          <w:szCs w:val="20"/>
        </w:rPr>
      </w:pPr>
      <w:r>
        <w:rPr>
          <w:rFonts w:ascii="Times New Roman" w:hAnsi="Times New Roman"/>
          <w:b/>
          <w:sz w:val="20"/>
          <w:szCs w:val="20"/>
        </w:rPr>
        <w:lastRenderedPageBreak/>
        <w:t xml:space="preserve">Приложение к договору </w:t>
      </w:r>
    </w:p>
    <w:p w14:paraId="04C4761F" w14:textId="471AC347" w:rsidR="008E6217" w:rsidRDefault="00DA1E84">
      <w:pPr>
        <w:spacing w:after="0" w:line="240" w:lineRule="auto"/>
        <w:jc w:val="right"/>
        <w:rPr>
          <w:rFonts w:ascii="Times New Roman" w:hAnsi="Times New Roman"/>
          <w:sz w:val="20"/>
          <w:szCs w:val="20"/>
        </w:rPr>
      </w:pPr>
      <w:r>
        <w:rPr>
          <w:rFonts w:ascii="Times New Roman" w:hAnsi="Times New Roman"/>
          <w:b/>
          <w:sz w:val="20"/>
          <w:szCs w:val="20"/>
        </w:rPr>
        <w:tab/>
        <w:t xml:space="preserve">                                                                                                 «</w:t>
      </w:r>
      <w:r w:rsidR="00021FD5">
        <w:rPr>
          <w:rFonts w:ascii="Times New Roman" w:hAnsi="Times New Roman"/>
          <w:b/>
          <w:sz w:val="20"/>
          <w:szCs w:val="20"/>
        </w:rPr>
        <w:t xml:space="preserve">    </w:t>
      </w:r>
      <w:r>
        <w:rPr>
          <w:rFonts w:ascii="Times New Roman" w:hAnsi="Times New Roman"/>
          <w:b/>
          <w:sz w:val="20"/>
          <w:szCs w:val="20"/>
        </w:rPr>
        <w:t xml:space="preserve">»  </w:t>
      </w:r>
      <w:r w:rsidR="00021FD5">
        <w:rPr>
          <w:rFonts w:ascii="Times New Roman" w:hAnsi="Times New Roman"/>
          <w:b/>
          <w:sz w:val="20"/>
          <w:szCs w:val="20"/>
        </w:rPr>
        <w:t xml:space="preserve">             </w:t>
      </w:r>
      <w:r>
        <w:rPr>
          <w:rFonts w:ascii="Times New Roman" w:hAnsi="Times New Roman"/>
          <w:b/>
          <w:sz w:val="20"/>
          <w:szCs w:val="20"/>
        </w:rPr>
        <w:t xml:space="preserve">2023 г.                                                                                         </w:t>
      </w:r>
    </w:p>
    <w:p w14:paraId="7FF43BC1" w14:textId="77777777" w:rsidR="008E6217" w:rsidRDefault="00DA1E84">
      <w:pPr>
        <w:spacing w:after="0" w:line="240" w:lineRule="auto"/>
        <w:jc w:val="right"/>
        <w:rPr>
          <w:rFonts w:ascii="Times New Roman" w:hAnsi="Times New Roman"/>
          <w:sz w:val="20"/>
          <w:szCs w:val="20"/>
        </w:rPr>
      </w:pPr>
      <w:r>
        <w:rPr>
          <w:rFonts w:ascii="Times New Roman" w:hAnsi="Times New Roman"/>
          <w:b/>
          <w:sz w:val="20"/>
          <w:szCs w:val="20"/>
        </w:rPr>
        <w:t> </w:t>
      </w:r>
    </w:p>
    <w:p w14:paraId="57A559AB" w14:textId="77777777" w:rsidR="008E6217" w:rsidRDefault="00DA1E84">
      <w:pPr>
        <w:spacing w:before="280" w:after="280" w:line="240" w:lineRule="auto"/>
        <w:rPr>
          <w:rFonts w:ascii="Times New Roman" w:hAnsi="Times New Roman"/>
          <w:sz w:val="20"/>
          <w:szCs w:val="20"/>
        </w:rPr>
      </w:pPr>
      <w:r>
        <w:rPr>
          <w:rFonts w:ascii="Times New Roman" w:hAnsi="Times New Roman"/>
          <w:sz w:val="20"/>
          <w:szCs w:val="20"/>
        </w:rPr>
        <w:t>В данном приложении оговариваются требования к заказанным автомобилям.</w:t>
      </w:r>
    </w:p>
    <w:tbl>
      <w:tblPr>
        <w:tblStyle w:val="affff0"/>
        <w:tblW w:w="9360" w:type="dxa"/>
        <w:tblInd w:w="0" w:type="dxa"/>
        <w:tblLayout w:type="fixed"/>
        <w:tblLook w:val="0000" w:firstRow="0" w:lastRow="0" w:firstColumn="0" w:lastColumn="0" w:noHBand="0" w:noVBand="0"/>
      </w:tblPr>
      <w:tblGrid>
        <w:gridCol w:w="195"/>
        <w:gridCol w:w="120"/>
        <w:gridCol w:w="2985"/>
        <w:gridCol w:w="6060"/>
      </w:tblGrid>
      <w:tr w:rsidR="008E6217" w:rsidRPr="006128E8" w14:paraId="522B40FC" w14:textId="77777777">
        <w:trPr>
          <w:trHeight w:val="540"/>
        </w:trPr>
        <w:tc>
          <w:tcPr>
            <w:tcW w:w="3300" w:type="dxa"/>
            <w:gridSpan w:val="3"/>
            <w:tcBorders>
              <w:top w:val="single" w:sz="6" w:space="0" w:color="101010"/>
              <w:left w:val="single" w:sz="6" w:space="0" w:color="101010"/>
              <w:bottom w:val="single" w:sz="6" w:space="0" w:color="101010"/>
              <w:right w:val="single" w:sz="6" w:space="0" w:color="101010"/>
            </w:tcBorders>
            <w:vAlign w:val="center"/>
          </w:tcPr>
          <w:p w14:paraId="7D6DC704" w14:textId="77777777" w:rsidR="008E6217" w:rsidRDefault="00DA1E84">
            <w:pPr>
              <w:spacing w:after="0" w:line="240" w:lineRule="auto"/>
              <w:rPr>
                <w:rFonts w:ascii="Times New Roman" w:hAnsi="Times New Roman"/>
                <w:sz w:val="20"/>
                <w:szCs w:val="20"/>
              </w:rPr>
            </w:pPr>
            <w:r>
              <w:rPr>
                <w:rFonts w:ascii="Times New Roman" w:hAnsi="Times New Roman"/>
                <w:sz w:val="20"/>
                <w:szCs w:val="20"/>
              </w:rPr>
              <w:t>Марка, модель</w:t>
            </w:r>
          </w:p>
        </w:tc>
        <w:tc>
          <w:tcPr>
            <w:tcW w:w="6060" w:type="dxa"/>
            <w:tcBorders>
              <w:top w:val="single" w:sz="6" w:space="0" w:color="101010"/>
              <w:left w:val="single" w:sz="6" w:space="0" w:color="101010"/>
              <w:bottom w:val="single" w:sz="6" w:space="0" w:color="101010"/>
              <w:right w:val="single" w:sz="6" w:space="0" w:color="101010"/>
            </w:tcBorders>
            <w:vAlign w:val="center"/>
          </w:tcPr>
          <w:p w14:paraId="7139D19C" w14:textId="73165FBF" w:rsidR="008E6217" w:rsidRPr="006128E8" w:rsidRDefault="006128E8" w:rsidP="00AB474D">
            <w:pPr>
              <w:spacing w:after="0" w:line="240" w:lineRule="auto"/>
              <w:rPr>
                <w:rFonts w:ascii="Times New Roman" w:hAnsi="Times New Roman"/>
                <w:sz w:val="20"/>
                <w:szCs w:val="20"/>
              </w:rPr>
            </w:pPr>
            <w:r>
              <w:rPr>
                <w:rFonts w:ascii="Times New Roman" w:hAnsi="Times New Roman"/>
                <w:sz w:val="20"/>
                <w:szCs w:val="20"/>
                <w:lang w:val="en-US"/>
              </w:rPr>
              <w:t>Volvo</w:t>
            </w:r>
            <w:r w:rsidRPr="006128E8">
              <w:rPr>
                <w:rFonts w:ascii="Times New Roman" w:hAnsi="Times New Roman"/>
                <w:sz w:val="20"/>
                <w:szCs w:val="20"/>
              </w:rPr>
              <w:t xml:space="preserve"> </w:t>
            </w:r>
            <w:r>
              <w:rPr>
                <w:rFonts w:ascii="Times New Roman" w:hAnsi="Times New Roman"/>
                <w:sz w:val="20"/>
                <w:szCs w:val="20"/>
                <w:lang w:val="en-US"/>
              </w:rPr>
              <w:t>XC</w:t>
            </w:r>
            <w:r w:rsidRPr="006128E8">
              <w:rPr>
                <w:rFonts w:ascii="Times New Roman" w:hAnsi="Times New Roman"/>
                <w:sz w:val="20"/>
                <w:szCs w:val="20"/>
              </w:rPr>
              <w:t xml:space="preserve">90 </w:t>
            </w:r>
            <w:r>
              <w:rPr>
                <w:rFonts w:ascii="Times New Roman" w:hAnsi="Times New Roman"/>
                <w:sz w:val="20"/>
                <w:szCs w:val="20"/>
              </w:rPr>
              <w:t xml:space="preserve">и подобные, преимущественно ищем </w:t>
            </w:r>
            <w:r>
              <w:rPr>
                <w:rFonts w:ascii="Times New Roman" w:hAnsi="Times New Roman"/>
                <w:sz w:val="20"/>
                <w:szCs w:val="20"/>
                <w:lang w:val="en-US"/>
              </w:rPr>
              <w:t>Volvo</w:t>
            </w:r>
          </w:p>
        </w:tc>
      </w:tr>
      <w:tr w:rsidR="008E6217" w14:paraId="2C7D47FE" w14:textId="77777777">
        <w:trPr>
          <w:trHeight w:val="280"/>
        </w:trPr>
        <w:tc>
          <w:tcPr>
            <w:tcW w:w="3300" w:type="dxa"/>
            <w:gridSpan w:val="3"/>
            <w:tcBorders>
              <w:top w:val="single" w:sz="6" w:space="0" w:color="101010"/>
              <w:left w:val="single" w:sz="6" w:space="0" w:color="101010"/>
              <w:bottom w:val="single" w:sz="6" w:space="0" w:color="101010"/>
              <w:right w:val="single" w:sz="6" w:space="0" w:color="101010"/>
            </w:tcBorders>
            <w:vAlign w:val="center"/>
          </w:tcPr>
          <w:p w14:paraId="6068F25D" w14:textId="77777777" w:rsidR="008E6217" w:rsidRDefault="00DA1E84">
            <w:pPr>
              <w:spacing w:after="0" w:line="240" w:lineRule="auto"/>
              <w:rPr>
                <w:rFonts w:ascii="Times New Roman" w:hAnsi="Times New Roman"/>
                <w:sz w:val="20"/>
                <w:szCs w:val="20"/>
              </w:rPr>
            </w:pPr>
            <w:r>
              <w:rPr>
                <w:rFonts w:ascii="Times New Roman" w:hAnsi="Times New Roman"/>
                <w:sz w:val="20"/>
                <w:szCs w:val="20"/>
              </w:rPr>
              <w:t xml:space="preserve">Стоимость, </w:t>
            </w:r>
            <w:proofErr w:type="spellStart"/>
            <w:r>
              <w:rPr>
                <w:rFonts w:ascii="Times New Roman" w:hAnsi="Times New Roman"/>
                <w:sz w:val="20"/>
                <w:szCs w:val="20"/>
              </w:rPr>
              <w:t>руб</w:t>
            </w:r>
            <w:proofErr w:type="spellEnd"/>
          </w:p>
        </w:tc>
        <w:tc>
          <w:tcPr>
            <w:tcW w:w="6060" w:type="dxa"/>
            <w:tcBorders>
              <w:top w:val="single" w:sz="6" w:space="0" w:color="101010"/>
              <w:left w:val="single" w:sz="6" w:space="0" w:color="101010"/>
              <w:bottom w:val="single" w:sz="6" w:space="0" w:color="101010"/>
              <w:right w:val="single" w:sz="6" w:space="0" w:color="101010"/>
            </w:tcBorders>
            <w:vAlign w:val="center"/>
          </w:tcPr>
          <w:p w14:paraId="3526CC6D" w14:textId="6650E677" w:rsidR="008E6217" w:rsidRPr="007E0C0C" w:rsidRDefault="00DA1E84" w:rsidP="003050CE">
            <w:pPr>
              <w:spacing w:after="0" w:line="240" w:lineRule="auto"/>
              <w:rPr>
                <w:rFonts w:ascii="Times New Roman" w:hAnsi="Times New Roman"/>
                <w:sz w:val="20"/>
                <w:szCs w:val="20"/>
              </w:rPr>
            </w:pPr>
            <w:r>
              <w:rPr>
                <w:rFonts w:ascii="Times New Roman" w:hAnsi="Times New Roman"/>
                <w:sz w:val="20"/>
                <w:szCs w:val="20"/>
              </w:rPr>
              <w:t xml:space="preserve"> </w:t>
            </w:r>
            <w:r w:rsidR="00AB474D">
              <w:rPr>
                <w:rFonts w:ascii="Times New Roman" w:hAnsi="Times New Roman"/>
                <w:sz w:val="20"/>
                <w:szCs w:val="20"/>
              </w:rPr>
              <w:t xml:space="preserve">До </w:t>
            </w:r>
            <w:r w:rsidR="003050CE">
              <w:rPr>
                <w:rFonts w:ascii="Times New Roman" w:hAnsi="Times New Roman"/>
                <w:sz w:val="20"/>
                <w:szCs w:val="20"/>
              </w:rPr>
              <w:t>1.</w:t>
            </w:r>
            <w:r w:rsidR="006128E8">
              <w:rPr>
                <w:rFonts w:ascii="Times New Roman" w:hAnsi="Times New Roman"/>
                <w:sz w:val="20"/>
                <w:szCs w:val="20"/>
                <w:lang w:val="en-US"/>
              </w:rPr>
              <w:t>050</w:t>
            </w:r>
            <w:r w:rsidR="007E0C0C" w:rsidRPr="007E0C0C">
              <w:rPr>
                <w:rFonts w:ascii="Times New Roman" w:hAnsi="Times New Roman"/>
                <w:sz w:val="20"/>
                <w:szCs w:val="20"/>
              </w:rPr>
              <w:t xml:space="preserve"> </w:t>
            </w:r>
            <w:proofErr w:type="spellStart"/>
            <w:r w:rsidR="003050CE">
              <w:rPr>
                <w:rFonts w:ascii="Times New Roman" w:hAnsi="Times New Roman"/>
                <w:sz w:val="20"/>
                <w:szCs w:val="20"/>
              </w:rPr>
              <w:t>млн</w:t>
            </w:r>
            <w:proofErr w:type="gramStart"/>
            <w:r w:rsidR="003050CE">
              <w:rPr>
                <w:rFonts w:ascii="Times New Roman" w:hAnsi="Times New Roman"/>
                <w:sz w:val="20"/>
                <w:szCs w:val="20"/>
              </w:rPr>
              <w:t>.</w:t>
            </w:r>
            <w:r w:rsidR="007E0C0C">
              <w:rPr>
                <w:rFonts w:ascii="Times New Roman" w:hAnsi="Times New Roman"/>
                <w:sz w:val="20"/>
                <w:szCs w:val="20"/>
              </w:rPr>
              <w:t>р</w:t>
            </w:r>
            <w:proofErr w:type="gramEnd"/>
            <w:r w:rsidR="007E0C0C">
              <w:rPr>
                <w:rFonts w:ascii="Times New Roman" w:hAnsi="Times New Roman"/>
                <w:sz w:val="20"/>
                <w:szCs w:val="20"/>
              </w:rPr>
              <w:t>уб</w:t>
            </w:r>
            <w:proofErr w:type="spellEnd"/>
          </w:p>
        </w:tc>
      </w:tr>
      <w:tr w:rsidR="008E6217" w14:paraId="6D28CB75" w14:textId="77777777">
        <w:trPr>
          <w:trHeight w:val="266"/>
        </w:trPr>
        <w:tc>
          <w:tcPr>
            <w:tcW w:w="3300" w:type="dxa"/>
            <w:gridSpan w:val="3"/>
            <w:tcBorders>
              <w:top w:val="single" w:sz="6" w:space="0" w:color="101010"/>
              <w:left w:val="single" w:sz="6" w:space="0" w:color="101010"/>
              <w:bottom w:val="single" w:sz="6" w:space="0" w:color="101010"/>
              <w:right w:val="single" w:sz="6" w:space="0" w:color="101010"/>
            </w:tcBorders>
            <w:vAlign w:val="center"/>
          </w:tcPr>
          <w:p w14:paraId="5D3F9F4F" w14:textId="77777777" w:rsidR="008E6217" w:rsidRDefault="00DA1E84">
            <w:pPr>
              <w:spacing w:after="0" w:line="240" w:lineRule="auto"/>
              <w:rPr>
                <w:rFonts w:ascii="Times New Roman" w:hAnsi="Times New Roman"/>
                <w:sz w:val="20"/>
                <w:szCs w:val="20"/>
              </w:rPr>
            </w:pPr>
            <w:r>
              <w:rPr>
                <w:rFonts w:ascii="Times New Roman" w:hAnsi="Times New Roman"/>
                <w:sz w:val="20"/>
                <w:szCs w:val="20"/>
              </w:rPr>
              <w:t>Мотор, см^3</w:t>
            </w:r>
          </w:p>
        </w:tc>
        <w:tc>
          <w:tcPr>
            <w:tcW w:w="6060" w:type="dxa"/>
            <w:tcBorders>
              <w:top w:val="single" w:sz="6" w:space="0" w:color="101010"/>
              <w:left w:val="single" w:sz="6" w:space="0" w:color="101010"/>
              <w:bottom w:val="single" w:sz="6" w:space="0" w:color="101010"/>
              <w:right w:val="single" w:sz="6" w:space="0" w:color="101010"/>
            </w:tcBorders>
            <w:vAlign w:val="center"/>
          </w:tcPr>
          <w:p w14:paraId="6CCF70D7" w14:textId="06294455" w:rsidR="008E6217" w:rsidRPr="00021FD5" w:rsidRDefault="00DA1E84" w:rsidP="003050CE">
            <w:pPr>
              <w:rPr>
                <w:rFonts w:ascii="Times New Roman" w:hAnsi="Times New Roman"/>
                <w:sz w:val="20"/>
                <w:szCs w:val="20"/>
              </w:rPr>
            </w:pPr>
            <w:r>
              <w:rPr>
                <w:rFonts w:ascii="Times New Roman" w:hAnsi="Times New Roman"/>
                <w:sz w:val="20"/>
                <w:szCs w:val="20"/>
              </w:rPr>
              <w:t xml:space="preserve"> </w:t>
            </w:r>
            <w:r w:rsidR="0054640A">
              <w:rPr>
                <w:rFonts w:ascii="Times New Roman" w:hAnsi="Times New Roman"/>
                <w:sz w:val="20"/>
                <w:szCs w:val="20"/>
              </w:rPr>
              <w:t>Б</w:t>
            </w:r>
            <w:r w:rsidR="0035713D">
              <w:rPr>
                <w:rFonts w:ascii="Times New Roman" w:hAnsi="Times New Roman"/>
                <w:sz w:val="20"/>
                <w:szCs w:val="20"/>
              </w:rPr>
              <w:t>ензин</w:t>
            </w:r>
            <w:r w:rsidR="00021FD5">
              <w:rPr>
                <w:rFonts w:ascii="Times New Roman" w:hAnsi="Times New Roman"/>
                <w:sz w:val="20"/>
                <w:szCs w:val="20"/>
                <w:lang w:val="en-US"/>
              </w:rPr>
              <w:t>/</w:t>
            </w:r>
            <w:r w:rsidR="00021FD5">
              <w:rPr>
                <w:rFonts w:ascii="Times New Roman" w:hAnsi="Times New Roman"/>
                <w:sz w:val="20"/>
                <w:szCs w:val="20"/>
              </w:rPr>
              <w:t>дизель</w:t>
            </w:r>
          </w:p>
        </w:tc>
      </w:tr>
      <w:tr w:rsidR="008E6217" w14:paraId="015F92BC" w14:textId="77777777">
        <w:trPr>
          <w:trHeight w:val="280"/>
        </w:trPr>
        <w:tc>
          <w:tcPr>
            <w:tcW w:w="3300" w:type="dxa"/>
            <w:gridSpan w:val="3"/>
            <w:tcBorders>
              <w:top w:val="single" w:sz="6" w:space="0" w:color="101010"/>
              <w:left w:val="single" w:sz="6" w:space="0" w:color="101010"/>
              <w:bottom w:val="single" w:sz="6" w:space="0" w:color="101010"/>
              <w:right w:val="single" w:sz="6" w:space="0" w:color="101010"/>
            </w:tcBorders>
            <w:vAlign w:val="center"/>
          </w:tcPr>
          <w:p w14:paraId="51124250" w14:textId="77777777" w:rsidR="008E6217" w:rsidRDefault="00DA1E84">
            <w:pPr>
              <w:spacing w:after="0" w:line="240" w:lineRule="auto"/>
              <w:rPr>
                <w:rFonts w:ascii="Times New Roman" w:hAnsi="Times New Roman"/>
                <w:sz w:val="20"/>
                <w:szCs w:val="20"/>
              </w:rPr>
            </w:pPr>
            <w:r>
              <w:rPr>
                <w:rFonts w:ascii="Times New Roman" w:hAnsi="Times New Roman"/>
                <w:sz w:val="20"/>
                <w:szCs w:val="20"/>
              </w:rPr>
              <w:t>КПП</w:t>
            </w:r>
          </w:p>
        </w:tc>
        <w:tc>
          <w:tcPr>
            <w:tcW w:w="6060" w:type="dxa"/>
            <w:tcBorders>
              <w:top w:val="single" w:sz="6" w:space="0" w:color="101010"/>
              <w:left w:val="single" w:sz="6" w:space="0" w:color="101010"/>
              <w:bottom w:val="single" w:sz="6" w:space="0" w:color="101010"/>
              <w:right w:val="single" w:sz="6" w:space="0" w:color="101010"/>
            </w:tcBorders>
            <w:vAlign w:val="center"/>
          </w:tcPr>
          <w:p w14:paraId="4486C5D0" w14:textId="782F12BE" w:rsidR="008E6217" w:rsidRDefault="00AB474D" w:rsidP="00021FD5">
            <w:pPr>
              <w:rPr>
                <w:rFonts w:ascii="Times New Roman" w:hAnsi="Times New Roman"/>
                <w:sz w:val="20"/>
                <w:szCs w:val="20"/>
              </w:rPr>
            </w:pPr>
            <w:r>
              <w:rPr>
                <w:rFonts w:ascii="Times New Roman" w:hAnsi="Times New Roman"/>
                <w:sz w:val="20"/>
                <w:szCs w:val="20"/>
              </w:rPr>
              <w:t>АКПП</w:t>
            </w:r>
            <w:r w:rsidR="003050CE">
              <w:rPr>
                <w:rFonts w:ascii="Times New Roman" w:hAnsi="Times New Roman"/>
                <w:sz w:val="20"/>
                <w:szCs w:val="20"/>
              </w:rPr>
              <w:t xml:space="preserve"> </w:t>
            </w:r>
          </w:p>
        </w:tc>
      </w:tr>
      <w:tr w:rsidR="008E6217" w14:paraId="33D55524" w14:textId="77777777">
        <w:trPr>
          <w:trHeight w:val="266"/>
        </w:trPr>
        <w:tc>
          <w:tcPr>
            <w:tcW w:w="3300" w:type="dxa"/>
            <w:gridSpan w:val="3"/>
            <w:tcBorders>
              <w:top w:val="single" w:sz="6" w:space="0" w:color="101010"/>
              <w:left w:val="single" w:sz="6" w:space="0" w:color="101010"/>
              <w:bottom w:val="single" w:sz="6" w:space="0" w:color="101010"/>
              <w:right w:val="single" w:sz="6" w:space="0" w:color="101010"/>
            </w:tcBorders>
            <w:vAlign w:val="center"/>
          </w:tcPr>
          <w:p w14:paraId="4A8CE56D" w14:textId="77777777" w:rsidR="008E6217" w:rsidRDefault="00DA1E84">
            <w:pPr>
              <w:spacing w:after="0" w:line="240" w:lineRule="auto"/>
              <w:rPr>
                <w:rFonts w:ascii="Times New Roman" w:hAnsi="Times New Roman"/>
                <w:sz w:val="20"/>
                <w:szCs w:val="20"/>
              </w:rPr>
            </w:pPr>
            <w:r>
              <w:rPr>
                <w:rFonts w:ascii="Times New Roman" w:hAnsi="Times New Roman"/>
                <w:sz w:val="20"/>
                <w:szCs w:val="20"/>
              </w:rPr>
              <w:t>Привод</w:t>
            </w:r>
          </w:p>
        </w:tc>
        <w:tc>
          <w:tcPr>
            <w:tcW w:w="6060" w:type="dxa"/>
            <w:tcBorders>
              <w:top w:val="single" w:sz="6" w:space="0" w:color="101010"/>
              <w:left w:val="single" w:sz="6" w:space="0" w:color="101010"/>
              <w:bottom w:val="single" w:sz="6" w:space="0" w:color="101010"/>
              <w:right w:val="single" w:sz="6" w:space="0" w:color="101010"/>
            </w:tcBorders>
            <w:vAlign w:val="center"/>
          </w:tcPr>
          <w:p w14:paraId="1A4A6A1B" w14:textId="37764999" w:rsidR="008E6217" w:rsidRDefault="00021FD5">
            <w:pPr>
              <w:rPr>
                <w:rFonts w:ascii="Times New Roman" w:hAnsi="Times New Roman"/>
                <w:sz w:val="20"/>
                <w:szCs w:val="20"/>
              </w:rPr>
            </w:pPr>
            <w:r>
              <w:rPr>
                <w:rFonts w:ascii="Times New Roman" w:hAnsi="Times New Roman"/>
                <w:sz w:val="20"/>
                <w:szCs w:val="20"/>
              </w:rPr>
              <w:t>П</w:t>
            </w:r>
            <w:r w:rsidR="003050CE">
              <w:rPr>
                <w:rFonts w:ascii="Times New Roman" w:hAnsi="Times New Roman"/>
                <w:sz w:val="20"/>
                <w:szCs w:val="20"/>
              </w:rPr>
              <w:t>олный</w:t>
            </w:r>
          </w:p>
        </w:tc>
      </w:tr>
      <w:tr w:rsidR="008E6217" w14:paraId="19828FC3" w14:textId="77777777">
        <w:trPr>
          <w:trHeight w:val="266"/>
        </w:trPr>
        <w:tc>
          <w:tcPr>
            <w:tcW w:w="3300" w:type="dxa"/>
            <w:gridSpan w:val="3"/>
            <w:tcBorders>
              <w:top w:val="single" w:sz="6" w:space="0" w:color="101010"/>
              <w:left w:val="single" w:sz="6" w:space="0" w:color="101010"/>
              <w:bottom w:val="single" w:sz="6" w:space="0" w:color="101010"/>
              <w:right w:val="single" w:sz="6" w:space="0" w:color="101010"/>
            </w:tcBorders>
            <w:vAlign w:val="center"/>
          </w:tcPr>
          <w:p w14:paraId="1A301CEC" w14:textId="77777777" w:rsidR="008E6217" w:rsidRDefault="00DA1E84">
            <w:pPr>
              <w:spacing w:after="0" w:line="240" w:lineRule="auto"/>
              <w:rPr>
                <w:rFonts w:ascii="Times New Roman" w:hAnsi="Times New Roman"/>
                <w:sz w:val="20"/>
                <w:szCs w:val="20"/>
              </w:rPr>
            </w:pPr>
            <w:r>
              <w:rPr>
                <w:rFonts w:ascii="Times New Roman" w:hAnsi="Times New Roman"/>
                <w:sz w:val="20"/>
                <w:szCs w:val="20"/>
              </w:rPr>
              <w:t>Кузов</w:t>
            </w:r>
          </w:p>
        </w:tc>
        <w:tc>
          <w:tcPr>
            <w:tcW w:w="6060" w:type="dxa"/>
            <w:tcBorders>
              <w:top w:val="single" w:sz="6" w:space="0" w:color="101010"/>
              <w:left w:val="single" w:sz="6" w:space="0" w:color="101010"/>
              <w:bottom w:val="single" w:sz="6" w:space="0" w:color="101010"/>
              <w:right w:val="single" w:sz="6" w:space="0" w:color="101010"/>
            </w:tcBorders>
            <w:vAlign w:val="center"/>
          </w:tcPr>
          <w:p w14:paraId="42D25137" w14:textId="1DFA5671" w:rsidR="008E6217" w:rsidRDefault="00DA1E84" w:rsidP="00021FD5">
            <w:pPr>
              <w:rPr>
                <w:rFonts w:ascii="Times New Roman" w:hAnsi="Times New Roman"/>
                <w:sz w:val="20"/>
                <w:szCs w:val="20"/>
              </w:rPr>
            </w:pPr>
            <w:r>
              <w:rPr>
                <w:rFonts w:ascii="Times New Roman" w:hAnsi="Times New Roman"/>
                <w:sz w:val="20"/>
                <w:szCs w:val="20"/>
              </w:rPr>
              <w:t xml:space="preserve"> </w:t>
            </w:r>
            <w:r w:rsidR="00021FD5">
              <w:rPr>
                <w:rFonts w:ascii="Times New Roman" w:hAnsi="Times New Roman"/>
                <w:sz w:val="20"/>
                <w:szCs w:val="20"/>
              </w:rPr>
              <w:t xml:space="preserve">Внедорожник </w:t>
            </w:r>
          </w:p>
        </w:tc>
      </w:tr>
      <w:tr w:rsidR="008E6217" w14:paraId="0019A14F" w14:textId="77777777">
        <w:trPr>
          <w:trHeight w:val="280"/>
        </w:trPr>
        <w:tc>
          <w:tcPr>
            <w:tcW w:w="3300" w:type="dxa"/>
            <w:gridSpan w:val="3"/>
            <w:tcBorders>
              <w:top w:val="single" w:sz="6" w:space="0" w:color="101010"/>
              <w:left w:val="single" w:sz="6" w:space="0" w:color="101010"/>
              <w:bottom w:val="single" w:sz="6" w:space="0" w:color="101010"/>
              <w:right w:val="single" w:sz="6" w:space="0" w:color="101010"/>
            </w:tcBorders>
            <w:vAlign w:val="center"/>
          </w:tcPr>
          <w:p w14:paraId="40D1EB14" w14:textId="77777777" w:rsidR="008E6217" w:rsidRDefault="00DA1E84">
            <w:pPr>
              <w:spacing w:after="0" w:line="240" w:lineRule="auto"/>
              <w:rPr>
                <w:rFonts w:ascii="Times New Roman" w:hAnsi="Times New Roman"/>
                <w:sz w:val="20"/>
                <w:szCs w:val="20"/>
              </w:rPr>
            </w:pPr>
            <w:r>
              <w:rPr>
                <w:rFonts w:ascii="Times New Roman" w:hAnsi="Times New Roman"/>
                <w:sz w:val="20"/>
                <w:szCs w:val="20"/>
              </w:rPr>
              <w:t>Цвета</w:t>
            </w:r>
          </w:p>
        </w:tc>
        <w:tc>
          <w:tcPr>
            <w:tcW w:w="6060" w:type="dxa"/>
            <w:tcBorders>
              <w:top w:val="single" w:sz="6" w:space="0" w:color="101010"/>
              <w:left w:val="single" w:sz="6" w:space="0" w:color="101010"/>
              <w:bottom w:val="single" w:sz="6" w:space="0" w:color="101010"/>
              <w:right w:val="single" w:sz="6" w:space="0" w:color="101010"/>
            </w:tcBorders>
            <w:vAlign w:val="center"/>
          </w:tcPr>
          <w:p w14:paraId="503443CB" w14:textId="27D2F835" w:rsidR="008E6217" w:rsidRDefault="00DA1E84" w:rsidP="006128E8">
            <w:pPr>
              <w:rPr>
                <w:rFonts w:ascii="Times New Roman" w:hAnsi="Times New Roman"/>
                <w:sz w:val="20"/>
                <w:szCs w:val="20"/>
              </w:rPr>
            </w:pPr>
            <w:r>
              <w:rPr>
                <w:rFonts w:ascii="Times New Roman" w:hAnsi="Times New Roman"/>
                <w:sz w:val="20"/>
                <w:szCs w:val="20"/>
              </w:rPr>
              <w:t xml:space="preserve"> </w:t>
            </w:r>
          </w:p>
        </w:tc>
      </w:tr>
      <w:tr w:rsidR="008E6217" w14:paraId="406C4517" w14:textId="77777777">
        <w:trPr>
          <w:trHeight w:val="266"/>
        </w:trPr>
        <w:tc>
          <w:tcPr>
            <w:tcW w:w="3300" w:type="dxa"/>
            <w:gridSpan w:val="3"/>
            <w:tcBorders>
              <w:top w:val="single" w:sz="6" w:space="0" w:color="101010"/>
              <w:left w:val="single" w:sz="6" w:space="0" w:color="101010"/>
              <w:bottom w:val="single" w:sz="6" w:space="0" w:color="101010"/>
              <w:right w:val="single" w:sz="6" w:space="0" w:color="101010"/>
            </w:tcBorders>
            <w:vAlign w:val="center"/>
          </w:tcPr>
          <w:p w14:paraId="724E1004" w14:textId="77777777" w:rsidR="008E6217" w:rsidRDefault="00DA1E84">
            <w:pPr>
              <w:spacing w:after="0" w:line="240" w:lineRule="auto"/>
              <w:rPr>
                <w:rFonts w:ascii="Times New Roman" w:hAnsi="Times New Roman"/>
                <w:sz w:val="20"/>
                <w:szCs w:val="20"/>
              </w:rPr>
            </w:pPr>
            <w:r>
              <w:rPr>
                <w:rFonts w:ascii="Times New Roman" w:hAnsi="Times New Roman"/>
                <w:sz w:val="20"/>
                <w:szCs w:val="20"/>
              </w:rPr>
              <w:t>Год выпуска, от</w:t>
            </w:r>
          </w:p>
        </w:tc>
        <w:tc>
          <w:tcPr>
            <w:tcW w:w="6060" w:type="dxa"/>
            <w:tcBorders>
              <w:top w:val="single" w:sz="6" w:space="0" w:color="101010"/>
              <w:left w:val="single" w:sz="6" w:space="0" w:color="101010"/>
              <w:bottom w:val="single" w:sz="6" w:space="0" w:color="101010"/>
              <w:right w:val="single" w:sz="6" w:space="0" w:color="101010"/>
            </w:tcBorders>
            <w:vAlign w:val="center"/>
          </w:tcPr>
          <w:p w14:paraId="37C94BC3" w14:textId="26BDC684" w:rsidR="008E6217" w:rsidRDefault="00021FD5">
            <w:pPr>
              <w:rPr>
                <w:rFonts w:ascii="Times New Roman" w:hAnsi="Times New Roman"/>
                <w:sz w:val="20"/>
                <w:szCs w:val="20"/>
              </w:rPr>
            </w:pPr>
            <w:r>
              <w:rPr>
                <w:rFonts w:ascii="Times New Roman" w:hAnsi="Times New Roman"/>
                <w:sz w:val="20"/>
                <w:szCs w:val="20"/>
              </w:rPr>
              <w:t>От 2006 года</w:t>
            </w:r>
          </w:p>
        </w:tc>
      </w:tr>
      <w:tr w:rsidR="008E6217" w14:paraId="087021F0" w14:textId="77777777">
        <w:trPr>
          <w:trHeight w:val="280"/>
        </w:trPr>
        <w:tc>
          <w:tcPr>
            <w:tcW w:w="3300" w:type="dxa"/>
            <w:gridSpan w:val="3"/>
            <w:tcBorders>
              <w:top w:val="single" w:sz="6" w:space="0" w:color="101010"/>
              <w:left w:val="single" w:sz="6" w:space="0" w:color="101010"/>
              <w:bottom w:val="single" w:sz="6" w:space="0" w:color="101010"/>
              <w:right w:val="single" w:sz="6" w:space="0" w:color="101010"/>
            </w:tcBorders>
            <w:vAlign w:val="center"/>
          </w:tcPr>
          <w:p w14:paraId="14A3679D" w14:textId="77777777" w:rsidR="008E6217" w:rsidRDefault="00DA1E84">
            <w:pPr>
              <w:spacing w:after="0" w:line="240" w:lineRule="auto"/>
              <w:rPr>
                <w:rFonts w:ascii="Times New Roman" w:hAnsi="Times New Roman"/>
                <w:sz w:val="20"/>
                <w:szCs w:val="20"/>
              </w:rPr>
            </w:pPr>
            <w:r>
              <w:rPr>
                <w:rFonts w:ascii="Times New Roman" w:hAnsi="Times New Roman"/>
                <w:sz w:val="20"/>
                <w:szCs w:val="20"/>
              </w:rPr>
              <w:t>Пробег, до</w:t>
            </w:r>
          </w:p>
        </w:tc>
        <w:tc>
          <w:tcPr>
            <w:tcW w:w="6060" w:type="dxa"/>
            <w:tcBorders>
              <w:top w:val="single" w:sz="6" w:space="0" w:color="101010"/>
              <w:left w:val="single" w:sz="6" w:space="0" w:color="101010"/>
              <w:bottom w:val="single" w:sz="6" w:space="0" w:color="101010"/>
              <w:right w:val="single" w:sz="6" w:space="0" w:color="101010"/>
            </w:tcBorders>
            <w:vAlign w:val="center"/>
          </w:tcPr>
          <w:p w14:paraId="5BCAA6DC" w14:textId="0D98D63E" w:rsidR="008E6217" w:rsidRDefault="00DA1E84" w:rsidP="006128E8">
            <w:pPr>
              <w:rPr>
                <w:rFonts w:ascii="Times New Roman" w:hAnsi="Times New Roman"/>
                <w:sz w:val="20"/>
                <w:szCs w:val="20"/>
              </w:rPr>
            </w:pPr>
            <w:r>
              <w:rPr>
                <w:rFonts w:ascii="Times New Roman" w:hAnsi="Times New Roman"/>
                <w:sz w:val="20"/>
                <w:szCs w:val="20"/>
              </w:rPr>
              <w:t xml:space="preserve"> </w:t>
            </w:r>
            <w:r w:rsidR="00021FD5">
              <w:rPr>
                <w:rFonts w:ascii="Times New Roman" w:hAnsi="Times New Roman"/>
                <w:sz w:val="20"/>
                <w:szCs w:val="20"/>
              </w:rPr>
              <w:t>300 тыс. км</w:t>
            </w:r>
          </w:p>
        </w:tc>
      </w:tr>
      <w:tr w:rsidR="008E6217" w14:paraId="4A8C484A" w14:textId="77777777">
        <w:trPr>
          <w:trHeight w:val="266"/>
        </w:trPr>
        <w:tc>
          <w:tcPr>
            <w:tcW w:w="3300" w:type="dxa"/>
            <w:gridSpan w:val="3"/>
            <w:tcBorders>
              <w:top w:val="single" w:sz="6" w:space="0" w:color="101010"/>
              <w:left w:val="single" w:sz="6" w:space="0" w:color="101010"/>
              <w:bottom w:val="single" w:sz="6" w:space="0" w:color="101010"/>
              <w:right w:val="single" w:sz="6" w:space="0" w:color="101010"/>
            </w:tcBorders>
            <w:vAlign w:val="center"/>
          </w:tcPr>
          <w:p w14:paraId="50D2A9C3" w14:textId="77777777" w:rsidR="008E6217" w:rsidRDefault="00DA1E84">
            <w:pPr>
              <w:spacing w:after="0" w:line="240" w:lineRule="auto"/>
              <w:rPr>
                <w:rFonts w:ascii="Times New Roman" w:hAnsi="Times New Roman"/>
                <w:sz w:val="20"/>
                <w:szCs w:val="20"/>
              </w:rPr>
            </w:pPr>
            <w:r>
              <w:rPr>
                <w:rFonts w:ascii="Times New Roman" w:hAnsi="Times New Roman"/>
                <w:sz w:val="20"/>
                <w:szCs w:val="20"/>
              </w:rPr>
              <w:t>Комплектация</w:t>
            </w:r>
          </w:p>
        </w:tc>
        <w:tc>
          <w:tcPr>
            <w:tcW w:w="6060" w:type="dxa"/>
            <w:tcBorders>
              <w:top w:val="single" w:sz="6" w:space="0" w:color="101010"/>
              <w:left w:val="single" w:sz="6" w:space="0" w:color="101010"/>
              <w:bottom w:val="single" w:sz="6" w:space="0" w:color="101010"/>
              <w:right w:val="single" w:sz="6" w:space="0" w:color="101010"/>
            </w:tcBorders>
            <w:vAlign w:val="center"/>
          </w:tcPr>
          <w:p w14:paraId="3CC772CF" w14:textId="11CB6527" w:rsidR="008E6217" w:rsidRDefault="00DA1E84" w:rsidP="006128E8">
            <w:pPr>
              <w:rPr>
                <w:rFonts w:ascii="Times New Roman" w:hAnsi="Times New Roman"/>
                <w:sz w:val="20"/>
                <w:szCs w:val="20"/>
              </w:rPr>
            </w:pPr>
            <w:r>
              <w:rPr>
                <w:rFonts w:ascii="Times New Roman" w:hAnsi="Times New Roman"/>
                <w:sz w:val="20"/>
                <w:szCs w:val="20"/>
              </w:rPr>
              <w:t xml:space="preserve"> </w:t>
            </w:r>
            <w:r w:rsidR="00021FD5">
              <w:rPr>
                <w:rFonts w:ascii="Times New Roman" w:hAnsi="Times New Roman"/>
                <w:sz w:val="20"/>
                <w:szCs w:val="20"/>
              </w:rPr>
              <w:t>Чем богаче, тем лучше</w:t>
            </w:r>
          </w:p>
        </w:tc>
      </w:tr>
      <w:tr w:rsidR="008E6217" w14:paraId="4236A32D" w14:textId="77777777">
        <w:trPr>
          <w:gridAfter w:val="2"/>
          <w:wAfter w:w="9045" w:type="dxa"/>
        </w:trPr>
        <w:tc>
          <w:tcPr>
            <w:tcW w:w="195" w:type="dxa"/>
            <w:tcMar>
              <w:top w:w="15" w:type="dxa"/>
              <w:left w:w="15" w:type="dxa"/>
              <w:bottom w:w="15" w:type="dxa"/>
              <w:right w:w="15" w:type="dxa"/>
            </w:tcMar>
          </w:tcPr>
          <w:p w14:paraId="02BE179A" w14:textId="77777777" w:rsidR="008E6217" w:rsidRDefault="008E6217">
            <w:pPr>
              <w:widowControl w:val="0"/>
              <w:pBdr>
                <w:top w:val="nil"/>
                <w:left w:val="nil"/>
                <w:bottom w:val="nil"/>
                <w:right w:val="nil"/>
                <w:between w:val="nil"/>
              </w:pBdr>
              <w:spacing w:after="0"/>
              <w:rPr>
                <w:rFonts w:ascii="Times New Roman" w:hAnsi="Times New Roman"/>
                <w:sz w:val="20"/>
                <w:szCs w:val="20"/>
              </w:rPr>
            </w:pPr>
          </w:p>
        </w:tc>
        <w:tc>
          <w:tcPr>
            <w:tcW w:w="120" w:type="dxa"/>
            <w:tcMar>
              <w:top w:w="15" w:type="dxa"/>
              <w:left w:w="15" w:type="dxa"/>
              <w:bottom w:w="15" w:type="dxa"/>
              <w:right w:w="15" w:type="dxa"/>
            </w:tcMar>
            <w:vAlign w:val="center"/>
          </w:tcPr>
          <w:p w14:paraId="519C24D1" w14:textId="77777777" w:rsidR="008E6217" w:rsidRDefault="008E6217">
            <w:pPr>
              <w:rPr>
                <w:rFonts w:ascii="Times New Roman" w:hAnsi="Times New Roman"/>
                <w:sz w:val="20"/>
                <w:szCs w:val="20"/>
              </w:rPr>
            </w:pPr>
          </w:p>
          <w:p w14:paraId="6E3D56C5" w14:textId="77777777" w:rsidR="008E6217" w:rsidRDefault="008E6217">
            <w:pPr>
              <w:rPr>
                <w:rFonts w:ascii="Times New Roman" w:hAnsi="Times New Roman"/>
                <w:sz w:val="20"/>
                <w:szCs w:val="20"/>
              </w:rPr>
            </w:pPr>
          </w:p>
        </w:tc>
      </w:tr>
    </w:tbl>
    <w:p w14:paraId="451EC67F" w14:textId="77777777" w:rsidR="008E6217" w:rsidRDefault="00DA1E84">
      <w:pPr>
        <w:rPr>
          <w:rFonts w:ascii="Times New Roman" w:hAnsi="Times New Roman"/>
          <w:b/>
          <w:sz w:val="24"/>
          <w:szCs w:val="24"/>
        </w:rPr>
      </w:pPr>
      <w:r>
        <w:rPr>
          <w:rFonts w:ascii="Times New Roman" w:hAnsi="Times New Roman"/>
          <w:b/>
          <w:sz w:val="24"/>
          <w:szCs w:val="24"/>
        </w:rPr>
        <w:t xml:space="preserve">_______________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_______________</w:t>
      </w:r>
    </w:p>
    <w:p w14:paraId="48B1C51C" w14:textId="77777777" w:rsidR="008E6217" w:rsidRDefault="00DA1E84">
      <w:pPr>
        <w:rPr>
          <w:rFonts w:ascii="Times New Roman" w:hAnsi="Times New Roman"/>
          <w:sz w:val="20"/>
          <w:szCs w:val="20"/>
        </w:rPr>
      </w:pPr>
      <w:r>
        <w:rPr>
          <w:rFonts w:ascii="Times New Roman" w:hAnsi="Times New Roman"/>
          <w:b/>
          <w:sz w:val="24"/>
          <w:szCs w:val="24"/>
        </w:rPr>
        <w:t xml:space="preserve">Агент        </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Заказчик</w:t>
      </w:r>
    </w:p>
    <w:p w14:paraId="66E3AE3E" w14:textId="77777777" w:rsidR="008E6217" w:rsidRDefault="008E6217">
      <w:pPr>
        <w:rPr>
          <w:rFonts w:ascii="Times New Roman" w:hAnsi="Times New Roman"/>
          <w:b/>
          <w:i/>
          <w:sz w:val="20"/>
          <w:szCs w:val="20"/>
        </w:rPr>
      </w:pPr>
    </w:p>
    <w:p w14:paraId="47A07004" w14:textId="77777777" w:rsidR="008E6217" w:rsidRDefault="008E6217">
      <w:pPr>
        <w:rPr>
          <w:rFonts w:ascii="Times New Roman" w:hAnsi="Times New Roman"/>
          <w:b/>
          <w:i/>
          <w:sz w:val="20"/>
          <w:szCs w:val="20"/>
        </w:rPr>
      </w:pPr>
    </w:p>
    <w:p w14:paraId="70F62E14" w14:textId="7B732004" w:rsidR="008E6217" w:rsidRDefault="00DA1E84">
      <w:pPr>
        <w:rPr>
          <w:rFonts w:ascii="Times New Roman" w:hAnsi="Times New Roman"/>
          <w:b/>
          <w:sz w:val="44"/>
          <w:szCs w:val="44"/>
        </w:rPr>
      </w:pPr>
      <w:r>
        <w:rPr>
          <w:rFonts w:ascii="Times New Roman" w:hAnsi="Times New Roman"/>
          <w:b/>
          <w:i/>
          <w:sz w:val="20"/>
          <w:szCs w:val="20"/>
        </w:rPr>
        <w:t>Сумма договора</w:t>
      </w:r>
      <w:r>
        <w:rPr>
          <w:rFonts w:ascii="Times New Roman" w:hAnsi="Times New Roman"/>
          <w:b/>
          <w:sz w:val="20"/>
          <w:szCs w:val="20"/>
        </w:rPr>
        <w:t>:</w:t>
      </w:r>
      <w:r>
        <w:rPr>
          <w:rFonts w:ascii="Times New Roman" w:hAnsi="Times New Roman"/>
          <w:b/>
          <w:sz w:val="20"/>
          <w:szCs w:val="20"/>
        </w:rPr>
        <w:tab/>
        <w:t xml:space="preserve"> </w:t>
      </w:r>
      <w:r>
        <w:rPr>
          <w:rFonts w:ascii="Times New Roman" w:hAnsi="Times New Roman"/>
          <w:b/>
          <w:sz w:val="20"/>
          <w:szCs w:val="20"/>
        </w:rPr>
        <w:tab/>
      </w:r>
      <w:r>
        <w:rPr>
          <w:rFonts w:ascii="Times New Roman" w:hAnsi="Times New Roman"/>
          <w:b/>
          <w:sz w:val="20"/>
          <w:szCs w:val="20"/>
        </w:rPr>
        <w:tab/>
      </w:r>
      <w:r>
        <w:rPr>
          <w:rFonts w:ascii="Times New Roman" w:hAnsi="Times New Roman"/>
          <w:b/>
          <w:sz w:val="20"/>
          <w:szCs w:val="20"/>
        </w:rPr>
        <w:tab/>
      </w:r>
      <w:r w:rsidR="00021FD5">
        <w:rPr>
          <w:rFonts w:ascii="Times New Roman" w:hAnsi="Times New Roman"/>
          <w:b/>
          <w:sz w:val="20"/>
          <w:szCs w:val="20"/>
        </w:rPr>
        <w:t xml:space="preserve">                     </w:t>
      </w:r>
      <w:r>
        <w:rPr>
          <w:rFonts w:ascii="Times New Roman" w:hAnsi="Times New Roman"/>
          <w:b/>
          <w:sz w:val="20"/>
          <w:szCs w:val="20"/>
        </w:rPr>
        <w:t xml:space="preserve">  </w:t>
      </w:r>
      <w:r>
        <w:rPr>
          <w:rFonts w:ascii="Times New Roman" w:hAnsi="Times New Roman"/>
          <w:b/>
          <w:i/>
          <w:sz w:val="24"/>
          <w:szCs w:val="24"/>
        </w:rPr>
        <w:t>Имя</w:t>
      </w:r>
      <w:r>
        <w:rPr>
          <w:rFonts w:ascii="Times New Roman" w:hAnsi="Times New Roman"/>
          <w:b/>
          <w:sz w:val="24"/>
          <w:szCs w:val="24"/>
        </w:rPr>
        <w:t xml:space="preserve">: </w:t>
      </w:r>
    </w:p>
    <w:p w14:paraId="2F52B34C" w14:textId="0AA02F52" w:rsidR="008E6217" w:rsidRDefault="00DA1E84">
      <w:pPr>
        <w:rPr>
          <w:rFonts w:ascii="Times New Roman" w:hAnsi="Times New Roman"/>
          <w:b/>
          <w:sz w:val="38"/>
          <w:szCs w:val="38"/>
        </w:rPr>
      </w:pPr>
      <w:r>
        <w:rPr>
          <w:rFonts w:ascii="Times New Roman" w:hAnsi="Times New Roman"/>
          <w:b/>
          <w:i/>
          <w:sz w:val="20"/>
          <w:szCs w:val="20"/>
        </w:rPr>
        <w:t>Предоплата</w:t>
      </w:r>
      <w:r>
        <w:rPr>
          <w:rFonts w:ascii="Times New Roman" w:hAnsi="Times New Roman"/>
          <w:b/>
          <w:sz w:val="20"/>
          <w:szCs w:val="20"/>
        </w:rPr>
        <w:t>:</w:t>
      </w:r>
      <w:r>
        <w:rPr>
          <w:rFonts w:ascii="Times New Roman" w:hAnsi="Times New Roman"/>
          <w:b/>
          <w:sz w:val="20"/>
          <w:szCs w:val="20"/>
        </w:rPr>
        <w:tab/>
      </w:r>
      <w:r>
        <w:rPr>
          <w:rFonts w:ascii="Times New Roman" w:hAnsi="Times New Roman"/>
          <w:b/>
          <w:sz w:val="20"/>
          <w:szCs w:val="20"/>
        </w:rPr>
        <w:tab/>
        <w:t xml:space="preserve">         </w:t>
      </w:r>
      <w:r>
        <w:rPr>
          <w:rFonts w:ascii="Times New Roman" w:hAnsi="Times New Roman"/>
          <w:b/>
          <w:sz w:val="24"/>
          <w:szCs w:val="24"/>
        </w:rPr>
        <w:t xml:space="preserve">                  </w:t>
      </w:r>
      <w:r>
        <w:rPr>
          <w:rFonts w:ascii="Times New Roman" w:hAnsi="Times New Roman"/>
          <w:b/>
          <w:sz w:val="24"/>
          <w:szCs w:val="24"/>
        </w:rPr>
        <w:tab/>
        <w:t xml:space="preserve">   </w:t>
      </w:r>
      <w:r w:rsidR="00021FD5">
        <w:rPr>
          <w:rFonts w:ascii="Times New Roman" w:hAnsi="Times New Roman"/>
          <w:b/>
          <w:sz w:val="24"/>
          <w:szCs w:val="24"/>
        </w:rPr>
        <w:t xml:space="preserve">              </w:t>
      </w:r>
      <w:r>
        <w:rPr>
          <w:rFonts w:ascii="Times New Roman" w:hAnsi="Times New Roman"/>
          <w:b/>
          <w:sz w:val="24"/>
          <w:szCs w:val="24"/>
        </w:rPr>
        <w:t xml:space="preserve"> </w:t>
      </w:r>
      <w:r>
        <w:rPr>
          <w:rFonts w:ascii="Times New Roman" w:hAnsi="Times New Roman"/>
          <w:b/>
          <w:i/>
          <w:sz w:val="24"/>
          <w:szCs w:val="24"/>
        </w:rPr>
        <w:t>Телефон</w:t>
      </w:r>
      <w:r>
        <w:rPr>
          <w:rFonts w:ascii="Times New Roman" w:hAnsi="Times New Roman"/>
          <w:b/>
          <w:sz w:val="24"/>
          <w:szCs w:val="24"/>
        </w:rPr>
        <w:t>:</w:t>
      </w:r>
      <w:r w:rsidR="00B8176A">
        <w:rPr>
          <w:rFonts w:ascii="Times New Roman" w:hAnsi="Times New Roman"/>
          <w:b/>
          <w:sz w:val="24"/>
          <w:szCs w:val="24"/>
        </w:rPr>
        <w:t xml:space="preserve"> </w:t>
      </w:r>
    </w:p>
    <w:p w14:paraId="12B5322B" w14:textId="77777777" w:rsidR="008E6217" w:rsidRDefault="008E6217">
      <w:pPr>
        <w:rPr>
          <w:rFonts w:ascii="Times New Roman" w:hAnsi="Times New Roman"/>
          <w:b/>
          <w:sz w:val="28"/>
          <w:szCs w:val="28"/>
        </w:rPr>
      </w:pPr>
    </w:p>
    <w:p w14:paraId="4C526101" w14:textId="77777777" w:rsidR="008E6217" w:rsidRPr="00603162" w:rsidRDefault="008E6217">
      <w:pPr>
        <w:rPr>
          <w:rFonts w:ascii="Times New Roman" w:hAnsi="Times New Roman"/>
          <w:b/>
          <w:sz w:val="28"/>
          <w:szCs w:val="28"/>
        </w:rPr>
      </w:pPr>
    </w:p>
    <w:p w14:paraId="0F6044D9" w14:textId="77777777" w:rsidR="008E6217" w:rsidRDefault="00DA1E84">
      <w:pPr>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p>
    <w:p w14:paraId="7B3DF85E" w14:textId="77777777" w:rsidR="008E6217" w:rsidRDefault="00DA1E84">
      <w:pPr>
        <w:rPr>
          <w:rFonts w:ascii="Times New Roman" w:hAnsi="Times New Roman"/>
          <w:b/>
          <w:sz w:val="24"/>
          <w:szCs w:val="24"/>
        </w:rPr>
      </w:pPr>
      <w:r>
        <w:rPr>
          <w:rFonts w:ascii="Times New Roman" w:hAnsi="Times New Roman"/>
          <w:b/>
          <w:sz w:val="24"/>
          <w:szCs w:val="24"/>
        </w:rPr>
        <w:tab/>
      </w:r>
    </w:p>
    <w:p w14:paraId="136E2F8D" w14:textId="77777777" w:rsidR="008E6217" w:rsidRDefault="008E6217">
      <w:pPr>
        <w:rPr>
          <w:rFonts w:ascii="Times New Roman" w:hAnsi="Times New Roman"/>
          <w:b/>
          <w:sz w:val="24"/>
          <w:szCs w:val="24"/>
        </w:rPr>
      </w:pPr>
    </w:p>
    <w:p w14:paraId="05230260" w14:textId="77777777" w:rsidR="008E6217" w:rsidRDefault="008E6217">
      <w:pPr>
        <w:rPr>
          <w:rFonts w:ascii="Times New Roman" w:hAnsi="Times New Roman"/>
          <w:b/>
          <w:sz w:val="24"/>
          <w:szCs w:val="24"/>
        </w:rPr>
      </w:pPr>
    </w:p>
    <w:p w14:paraId="2B1EE1A9" w14:textId="77777777" w:rsidR="008E6217" w:rsidRDefault="008E6217">
      <w:pPr>
        <w:rPr>
          <w:rFonts w:ascii="Times New Roman" w:hAnsi="Times New Roman"/>
          <w:b/>
          <w:sz w:val="20"/>
          <w:szCs w:val="20"/>
        </w:rPr>
      </w:pPr>
    </w:p>
    <w:sectPr w:rsidR="008E6217">
      <w:pgSz w:w="11906" w:h="16838"/>
      <w:pgMar w:top="1134" w:right="850" w:bottom="1134" w:left="1701"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0000000000000000000"/>
    <w:charset w:val="00"/>
    <w:family w:val="roman"/>
    <w:notTrueType/>
    <w:pitch w:val="default"/>
  </w:font>
  <w:font w:name="Noto Sans SC Regular">
    <w:panose1 w:val="00000000000000000000"/>
    <w:charset w:val="00"/>
    <w:family w:val="roman"/>
    <w:notTrueType/>
    <w:pitch w:val="default"/>
  </w:font>
  <w:font w:name="Noto Sans Devanagari">
    <w:altName w:val="Cambria"/>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64368B"/>
    <w:multiLevelType w:val="multilevel"/>
    <w:tmpl w:val="64D233D2"/>
    <w:lvl w:ilvl="0">
      <w:start w:val="1"/>
      <w:numFmt w:val="decimal"/>
      <w:lvlText w:val="%1."/>
      <w:lvlJc w:val="left"/>
      <w:pPr>
        <w:ind w:left="360" w:hanging="360"/>
      </w:pPr>
    </w:lvl>
    <w:lvl w:ilvl="1">
      <w:start w:val="1"/>
      <w:numFmt w:val="decimal"/>
      <w:lvlText w:val="2.%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7B1233C"/>
    <w:multiLevelType w:val="multilevel"/>
    <w:tmpl w:val="C762A6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7CB5CBA"/>
    <w:multiLevelType w:val="multilevel"/>
    <w:tmpl w:val="48684C62"/>
    <w:lvl w:ilvl="0">
      <w:start w:val="1"/>
      <w:numFmt w:val="decimal"/>
      <w:lvlText w:val="%1."/>
      <w:lvlJc w:val="left"/>
      <w:pPr>
        <w:ind w:left="360" w:hanging="360"/>
      </w:pPr>
    </w:lvl>
    <w:lvl w:ilvl="1">
      <w:start w:val="1"/>
      <w:numFmt w:val="decimal"/>
      <w:lvlText w:val="3.%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9530348"/>
    <w:multiLevelType w:val="multilevel"/>
    <w:tmpl w:val="46B4F126"/>
    <w:lvl w:ilvl="0">
      <w:start w:val="1"/>
      <w:numFmt w:val="decimal"/>
      <w:lvlText w:val="%1."/>
      <w:lvlJc w:val="left"/>
      <w:pPr>
        <w:ind w:left="360" w:hanging="360"/>
      </w:pPr>
    </w:lvl>
    <w:lvl w:ilvl="1">
      <w:start w:val="1"/>
      <w:numFmt w:val="decimal"/>
      <w:lvlText w:val="5.%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3E3228E"/>
    <w:multiLevelType w:val="multilevel"/>
    <w:tmpl w:val="D92AA98E"/>
    <w:lvl w:ilvl="0">
      <w:start w:val="1"/>
      <w:numFmt w:val="decimal"/>
      <w:lvlText w:val="%1."/>
      <w:lvlJc w:val="left"/>
      <w:pPr>
        <w:ind w:left="360" w:hanging="360"/>
      </w:pPr>
    </w:lvl>
    <w:lvl w:ilvl="1">
      <w:start w:val="1"/>
      <w:numFmt w:val="decimal"/>
      <w:lvlText w:val="6.%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C662206"/>
    <w:multiLevelType w:val="multilevel"/>
    <w:tmpl w:val="162AB0A6"/>
    <w:lvl w:ilvl="0">
      <w:start w:val="1"/>
      <w:numFmt w:val="decimal"/>
      <w:lvlText w:val="%1."/>
      <w:lvlJc w:val="left"/>
      <w:pPr>
        <w:ind w:left="360" w:hanging="360"/>
      </w:pPr>
    </w:lvl>
    <w:lvl w:ilvl="1">
      <w:start w:val="1"/>
      <w:numFmt w:val="decimal"/>
      <w:lvlText w:val="7.%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648D50C7"/>
    <w:multiLevelType w:val="multilevel"/>
    <w:tmpl w:val="57DCFB5C"/>
    <w:lvl w:ilvl="0">
      <w:start w:val="1"/>
      <w:numFmt w:val="decimal"/>
      <w:lvlText w:val="%1."/>
      <w:lvlJc w:val="left"/>
      <w:pPr>
        <w:ind w:left="360" w:hanging="360"/>
      </w:pPr>
    </w:lvl>
    <w:lvl w:ilvl="1">
      <w:start w:val="1"/>
      <w:numFmt w:val="decimal"/>
      <w:lvlText w:val="4.%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66D3012F"/>
    <w:multiLevelType w:val="multilevel"/>
    <w:tmpl w:val="287C6BD2"/>
    <w:lvl w:ilvl="0">
      <w:start w:val="1"/>
      <w:numFmt w:val="decimal"/>
      <w:lvlText w:val="%1."/>
      <w:lvlJc w:val="left"/>
      <w:pPr>
        <w:ind w:left="360" w:hanging="360"/>
      </w:pPr>
    </w:lvl>
    <w:lvl w:ilvl="1">
      <w:start w:val="1"/>
      <w:numFmt w:val="decimal"/>
      <w:lvlText w:val="8.%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81D7D36"/>
    <w:multiLevelType w:val="multilevel"/>
    <w:tmpl w:val="CD84CE5C"/>
    <w:lvl w:ilvl="0">
      <w:start w:val="1"/>
      <w:numFmt w:val="decimal"/>
      <w:lvlText w:val="%1."/>
      <w:lvlJc w:val="left"/>
      <w:pPr>
        <w:ind w:left="360" w:hanging="360"/>
      </w:pPr>
    </w:lvl>
    <w:lvl w:ilvl="1">
      <w:start w:val="1"/>
      <w:numFmt w:val="decimal"/>
      <w:lvlText w:val="9.%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7"/>
  </w:num>
  <w:num w:numId="3">
    <w:abstractNumId w:val="8"/>
  </w:num>
  <w:num w:numId="4">
    <w:abstractNumId w:val="2"/>
  </w:num>
  <w:num w:numId="5">
    <w:abstractNumId w:val="6"/>
  </w:num>
  <w:num w:numId="6">
    <w:abstractNumId w:val="5"/>
  </w:num>
  <w:num w:numId="7">
    <w:abstractNumId w:val="4"/>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6217"/>
    <w:rsid w:val="00002021"/>
    <w:rsid w:val="00021FD5"/>
    <w:rsid w:val="002844D0"/>
    <w:rsid w:val="003050CE"/>
    <w:rsid w:val="0035713D"/>
    <w:rsid w:val="00365F4D"/>
    <w:rsid w:val="00367A67"/>
    <w:rsid w:val="003819D9"/>
    <w:rsid w:val="0054640A"/>
    <w:rsid w:val="00603162"/>
    <w:rsid w:val="006128E8"/>
    <w:rsid w:val="007E0C0C"/>
    <w:rsid w:val="008E6217"/>
    <w:rsid w:val="00A44A82"/>
    <w:rsid w:val="00AB474D"/>
    <w:rsid w:val="00B8176A"/>
    <w:rsid w:val="00D83967"/>
    <w:rsid w:val="00DA1E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82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E4A"/>
    <w:rPr>
      <w:rFonts w:eastAsia="Times New Roman"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WW8Num1z0">
    <w:name w:val="WW8Num1z0"/>
    <w:qFormat/>
    <w:rsid w:val="00711E4A"/>
  </w:style>
  <w:style w:type="character" w:customStyle="1" w:styleId="WW8Num2z0">
    <w:name w:val="WW8Num2z0"/>
    <w:qFormat/>
    <w:rsid w:val="00711E4A"/>
  </w:style>
  <w:style w:type="character" w:customStyle="1" w:styleId="WW8Num3z0">
    <w:name w:val="WW8Num3z0"/>
    <w:qFormat/>
    <w:rsid w:val="00711E4A"/>
  </w:style>
  <w:style w:type="character" w:customStyle="1" w:styleId="WW8Num4z0">
    <w:name w:val="WW8Num4z0"/>
    <w:qFormat/>
    <w:rsid w:val="00711E4A"/>
  </w:style>
  <w:style w:type="character" w:customStyle="1" w:styleId="WW8Num5z0">
    <w:name w:val="WW8Num5z0"/>
    <w:qFormat/>
    <w:rsid w:val="00711E4A"/>
  </w:style>
  <w:style w:type="character" w:customStyle="1" w:styleId="WW8Num6z0">
    <w:name w:val="WW8Num6z0"/>
    <w:qFormat/>
    <w:rsid w:val="00711E4A"/>
  </w:style>
  <w:style w:type="character" w:customStyle="1" w:styleId="WW8Num7z0">
    <w:name w:val="WW8Num7z0"/>
    <w:qFormat/>
    <w:rsid w:val="00711E4A"/>
  </w:style>
  <w:style w:type="character" w:customStyle="1" w:styleId="WW8Num8z0">
    <w:name w:val="WW8Num8z0"/>
    <w:qFormat/>
    <w:rsid w:val="00711E4A"/>
  </w:style>
  <w:style w:type="character" w:customStyle="1" w:styleId="WW8Num9z0">
    <w:name w:val="WW8Num9z0"/>
    <w:qFormat/>
    <w:rsid w:val="00711E4A"/>
  </w:style>
  <w:style w:type="character" w:customStyle="1" w:styleId="a4">
    <w:name w:val="Текст выноски Знак"/>
    <w:qFormat/>
    <w:rsid w:val="00711E4A"/>
    <w:rPr>
      <w:rFonts w:ascii="Segoe UI" w:eastAsia="Times New Roman" w:hAnsi="Segoe UI" w:cs="Segoe UI"/>
      <w:sz w:val="18"/>
      <w:szCs w:val="18"/>
    </w:rPr>
  </w:style>
  <w:style w:type="paragraph" w:customStyle="1" w:styleId="Heading">
    <w:name w:val="Heading"/>
    <w:basedOn w:val="a"/>
    <w:next w:val="a5"/>
    <w:qFormat/>
    <w:rsid w:val="00711E4A"/>
    <w:pPr>
      <w:keepNext/>
      <w:spacing w:before="240" w:after="120"/>
    </w:pPr>
    <w:rPr>
      <w:rFonts w:ascii="Liberation Sans" w:eastAsia="Noto Sans SC Regular" w:hAnsi="Liberation Sans" w:cs="Noto Sans Devanagari"/>
      <w:sz w:val="28"/>
      <w:szCs w:val="28"/>
    </w:rPr>
  </w:style>
  <w:style w:type="paragraph" w:styleId="a5">
    <w:name w:val="Body Text"/>
    <w:basedOn w:val="a"/>
    <w:rsid w:val="00711E4A"/>
    <w:pPr>
      <w:spacing w:after="140"/>
    </w:pPr>
  </w:style>
  <w:style w:type="paragraph" w:styleId="a6">
    <w:name w:val="List"/>
    <w:basedOn w:val="a5"/>
    <w:rsid w:val="00711E4A"/>
    <w:rPr>
      <w:rFonts w:cs="Noto Sans Devanagari"/>
    </w:rPr>
  </w:style>
  <w:style w:type="paragraph" w:customStyle="1" w:styleId="10">
    <w:name w:val="Название объекта1"/>
    <w:basedOn w:val="a"/>
    <w:qFormat/>
    <w:rsid w:val="00711E4A"/>
    <w:pPr>
      <w:suppressLineNumbers/>
      <w:spacing w:before="120" w:after="120"/>
    </w:pPr>
    <w:rPr>
      <w:rFonts w:cs="Noto Sans Devanagari"/>
      <w:i/>
      <w:iCs/>
      <w:sz w:val="24"/>
      <w:szCs w:val="24"/>
    </w:rPr>
  </w:style>
  <w:style w:type="paragraph" w:customStyle="1" w:styleId="Index">
    <w:name w:val="Index"/>
    <w:basedOn w:val="a"/>
    <w:qFormat/>
    <w:rsid w:val="00711E4A"/>
    <w:pPr>
      <w:suppressLineNumbers/>
    </w:pPr>
    <w:rPr>
      <w:rFonts w:cs="Noto Sans Devanagari"/>
    </w:rPr>
  </w:style>
  <w:style w:type="paragraph" w:styleId="a7">
    <w:name w:val="List Paragraph"/>
    <w:basedOn w:val="a"/>
    <w:qFormat/>
    <w:rsid w:val="00711E4A"/>
    <w:pPr>
      <w:ind w:left="720"/>
      <w:contextualSpacing/>
    </w:pPr>
  </w:style>
  <w:style w:type="paragraph" w:styleId="a8">
    <w:name w:val="Balloon Text"/>
    <w:basedOn w:val="a"/>
    <w:qFormat/>
    <w:rsid w:val="00711E4A"/>
    <w:pPr>
      <w:spacing w:after="0" w:line="240" w:lineRule="auto"/>
    </w:pPr>
    <w:rPr>
      <w:rFonts w:ascii="Segoe UI" w:hAnsi="Segoe UI" w:cs="Segoe UI"/>
      <w:sz w:val="18"/>
      <w:szCs w:val="18"/>
      <w:lang w:val="en-US"/>
    </w:rPr>
  </w:style>
  <w:style w:type="paragraph" w:customStyle="1" w:styleId="TableContents">
    <w:name w:val="Table Contents"/>
    <w:basedOn w:val="a"/>
    <w:qFormat/>
    <w:rsid w:val="00711E4A"/>
    <w:pPr>
      <w:widowControl w:val="0"/>
      <w:suppressLineNumbers/>
    </w:pPr>
  </w:style>
  <w:style w:type="paragraph" w:customStyle="1" w:styleId="TableHeading">
    <w:name w:val="Table Heading"/>
    <w:basedOn w:val="TableContents"/>
    <w:qFormat/>
    <w:rsid w:val="00711E4A"/>
    <w:pPr>
      <w:jc w:val="center"/>
    </w:pPr>
    <w:rPr>
      <w:b/>
      <w:bCs/>
    </w:rPr>
  </w:style>
  <w:style w:type="numbering" w:customStyle="1" w:styleId="WW8Num1">
    <w:name w:val="WW8Num1"/>
    <w:qFormat/>
    <w:rsid w:val="00711E4A"/>
  </w:style>
  <w:style w:type="numbering" w:customStyle="1" w:styleId="WW8Num2">
    <w:name w:val="WW8Num2"/>
    <w:qFormat/>
    <w:rsid w:val="00711E4A"/>
  </w:style>
  <w:style w:type="numbering" w:customStyle="1" w:styleId="WW8Num3">
    <w:name w:val="WW8Num3"/>
    <w:qFormat/>
    <w:rsid w:val="00711E4A"/>
  </w:style>
  <w:style w:type="numbering" w:customStyle="1" w:styleId="WW8Num4">
    <w:name w:val="WW8Num4"/>
    <w:qFormat/>
    <w:rsid w:val="00711E4A"/>
  </w:style>
  <w:style w:type="numbering" w:customStyle="1" w:styleId="WW8Num5">
    <w:name w:val="WW8Num5"/>
    <w:qFormat/>
    <w:rsid w:val="00711E4A"/>
  </w:style>
  <w:style w:type="numbering" w:customStyle="1" w:styleId="WW8Num6">
    <w:name w:val="WW8Num6"/>
    <w:qFormat/>
    <w:rsid w:val="00711E4A"/>
  </w:style>
  <w:style w:type="numbering" w:customStyle="1" w:styleId="WW8Num7">
    <w:name w:val="WW8Num7"/>
    <w:qFormat/>
    <w:rsid w:val="00711E4A"/>
  </w:style>
  <w:style w:type="numbering" w:customStyle="1" w:styleId="WW8Num8">
    <w:name w:val="WW8Num8"/>
    <w:qFormat/>
    <w:rsid w:val="00711E4A"/>
  </w:style>
  <w:style w:type="numbering" w:customStyle="1" w:styleId="WW8Num9">
    <w:name w:val="WW8Num9"/>
    <w:qFormat/>
    <w:rsid w:val="00711E4A"/>
  </w:style>
  <w:style w:type="character" w:styleId="a9">
    <w:name w:val="Strong"/>
    <w:basedOn w:val="a0"/>
    <w:uiPriority w:val="22"/>
    <w:qFormat/>
    <w:rsid w:val="00BC78E1"/>
    <w:rPr>
      <w:b/>
      <w:bCs/>
    </w:rPr>
  </w:style>
  <w:style w:type="paragraph" w:styleId="aa">
    <w:name w:val="header"/>
    <w:basedOn w:val="a"/>
    <w:link w:val="ab"/>
    <w:uiPriority w:val="99"/>
    <w:unhideWhenUsed/>
    <w:rsid w:val="00BC78E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C78E1"/>
    <w:rPr>
      <w:rFonts w:ascii="Calibri" w:eastAsia="Times New Roman" w:hAnsi="Calibri" w:cs="Times New Roman"/>
      <w:sz w:val="22"/>
      <w:szCs w:val="22"/>
      <w:lang w:val="ru-RU" w:bidi="ar-SA"/>
    </w:rPr>
  </w:style>
  <w:style w:type="paragraph" w:styleId="ac">
    <w:name w:val="footer"/>
    <w:basedOn w:val="a"/>
    <w:link w:val="ad"/>
    <w:uiPriority w:val="99"/>
    <w:unhideWhenUsed/>
    <w:rsid w:val="00BC78E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C78E1"/>
    <w:rPr>
      <w:rFonts w:ascii="Calibri" w:eastAsia="Times New Roman" w:hAnsi="Calibri" w:cs="Times New Roman"/>
      <w:sz w:val="22"/>
      <w:szCs w:val="22"/>
      <w:lang w:val="ru-RU" w:bidi="ar-SA"/>
    </w:rPr>
  </w:style>
  <w:style w:type="paragraph" w:styleId="ae">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2"/>
    <w:tblPr>
      <w:tblStyleRowBandSize w:val="1"/>
      <w:tblStyleColBandSize w:val="1"/>
    </w:tblPr>
  </w:style>
  <w:style w:type="table" w:customStyle="1" w:styleId="af0">
    <w:basedOn w:val="TableNormal2"/>
    <w:tblPr>
      <w:tblStyleRowBandSize w:val="1"/>
      <w:tblStyleColBandSize w:val="1"/>
    </w:tblPr>
  </w:style>
  <w:style w:type="table" w:customStyle="1" w:styleId="af1">
    <w:basedOn w:val="TableNormal2"/>
    <w:tblPr>
      <w:tblStyleRowBandSize w:val="1"/>
      <w:tblStyleColBandSize w:val="1"/>
    </w:tblPr>
  </w:style>
  <w:style w:type="table" w:customStyle="1" w:styleId="af2">
    <w:basedOn w:val="TableNormal2"/>
    <w:tblPr>
      <w:tblStyleRowBandSize w:val="1"/>
      <w:tblStyleColBandSize w:val="1"/>
    </w:tblPr>
  </w:style>
  <w:style w:type="table" w:customStyle="1" w:styleId="af3">
    <w:basedOn w:val="TableNormal2"/>
    <w:tblPr>
      <w:tblStyleRowBandSize w:val="1"/>
      <w:tblStyleColBandSize w:val="1"/>
    </w:tblPr>
  </w:style>
  <w:style w:type="table" w:customStyle="1" w:styleId="af4">
    <w:basedOn w:val="TableNormal2"/>
    <w:tblPr>
      <w:tblStyleRowBandSize w:val="1"/>
      <w:tblStyleColBandSize w:val="1"/>
    </w:tblPr>
  </w:style>
  <w:style w:type="table" w:customStyle="1" w:styleId="af5">
    <w:basedOn w:val="TableNormal2"/>
    <w:tblPr>
      <w:tblStyleRowBandSize w:val="1"/>
      <w:tblStyleColBandSize w:val="1"/>
    </w:tblPr>
  </w:style>
  <w:style w:type="table" w:customStyle="1" w:styleId="af6">
    <w:basedOn w:val="TableNormal2"/>
    <w:tblPr>
      <w:tblStyleRowBandSize w:val="1"/>
      <w:tblStyleColBandSize w:val="1"/>
    </w:tblPr>
  </w:style>
  <w:style w:type="table" w:customStyle="1" w:styleId="af7">
    <w:basedOn w:val="TableNormal2"/>
    <w:tblPr>
      <w:tblStyleRowBandSize w:val="1"/>
      <w:tblStyleColBandSize w:val="1"/>
    </w:tblPr>
  </w:style>
  <w:style w:type="table" w:customStyle="1" w:styleId="af8">
    <w:basedOn w:val="TableNormal2"/>
    <w:tblPr>
      <w:tblStyleRowBandSize w:val="1"/>
      <w:tblStyleColBandSize w:val="1"/>
      <w:tblCellMar>
        <w:top w:w="75" w:type="dxa"/>
        <w:left w:w="75" w:type="dxa"/>
        <w:bottom w:w="75" w:type="dxa"/>
        <w:right w:w="75" w:type="dxa"/>
      </w:tblCellMar>
    </w:tblPr>
  </w:style>
  <w:style w:type="table" w:customStyle="1" w:styleId="af9">
    <w:basedOn w:val="TableNormal2"/>
    <w:tblPr>
      <w:tblStyleRowBandSize w:val="1"/>
      <w:tblStyleColBandSize w:val="1"/>
    </w:tblPr>
  </w:style>
  <w:style w:type="table" w:customStyle="1" w:styleId="afa">
    <w:basedOn w:val="TableNormal2"/>
    <w:tblPr>
      <w:tblStyleRowBandSize w:val="1"/>
      <w:tblStyleColBandSize w:val="1"/>
      <w:tblCellMar>
        <w:top w:w="120" w:type="dxa"/>
        <w:left w:w="120" w:type="dxa"/>
        <w:bottom w:w="120" w:type="dxa"/>
        <w:right w:w="120" w:type="dxa"/>
      </w:tblCellMar>
    </w:tblPr>
  </w:style>
  <w:style w:type="table" w:customStyle="1" w:styleId="afb">
    <w:basedOn w:val="TableNormal2"/>
    <w:tblPr>
      <w:tblStyleRowBandSize w:val="1"/>
      <w:tblStyleColBandSize w:val="1"/>
    </w:tblPr>
  </w:style>
  <w:style w:type="table" w:customStyle="1" w:styleId="afc">
    <w:basedOn w:val="TableNormal2"/>
    <w:tblPr>
      <w:tblStyleRowBandSize w:val="1"/>
      <w:tblStyleColBandSize w:val="1"/>
    </w:tblPr>
  </w:style>
  <w:style w:type="table" w:customStyle="1" w:styleId="afd">
    <w:basedOn w:val="TableNormal2"/>
    <w:tblPr>
      <w:tblStyleRowBandSize w:val="1"/>
      <w:tblStyleColBandSize w:val="1"/>
    </w:tblPr>
  </w:style>
  <w:style w:type="table" w:customStyle="1" w:styleId="afe">
    <w:basedOn w:val="TableNormal2"/>
    <w:tblPr>
      <w:tblStyleRowBandSize w:val="1"/>
      <w:tblStyleColBandSize w:val="1"/>
    </w:tblPr>
  </w:style>
  <w:style w:type="table" w:customStyle="1" w:styleId="aff">
    <w:basedOn w:val="TableNormal2"/>
    <w:tblPr>
      <w:tblStyleRowBandSize w:val="1"/>
      <w:tblStyleColBandSize w:val="1"/>
    </w:tblPr>
  </w:style>
  <w:style w:type="table" w:customStyle="1" w:styleId="aff0">
    <w:basedOn w:val="TableNormal2"/>
    <w:tblPr>
      <w:tblStyleRowBandSize w:val="1"/>
      <w:tblStyleColBandSize w:val="1"/>
    </w:tblPr>
  </w:style>
  <w:style w:type="table" w:customStyle="1" w:styleId="aff1">
    <w:basedOn w:val="TableNormal2"/>
    <w:tblPr>
      <w:tblStyleRowBandSize w:val="1"/>
      <w:tblStyleColBandSize w:val="1"/>
    </w:tblPr>
  </w:style>
  <w:style w:type="table" w:customStyle="1" w:styleId="aff2">
    <w:basedOn w:val="TableNormal2"/>
    <w:tblPr>
      <w:tblStyleRowBandSize w:val="1"/>
      <w:tblStyleColBandSize w:val="1"/>
    </w:tblPr>
  </w:style>
  <w:style w:type="table" w:customStyle="1" w:styleId="aff3">
    <w:basedOn w:val="TableNormal2"/>
    <w:tblPr>
      <w:tblStyleRowBandSize w:val="1"/>
      <w:tblStyleColBandSize w:val="1"/>
    </w:tblPr>
  </w:style>
  <w:style w:type="table" w:customStyle="1" w:styleId="aff4">
    <w:basedOn w:val="TableNormal2"/>
    <w:tblPr>
      <w:tblStyleRowBandSize w:val="1"/>
      <w:tblStyleColBandSize w:val="1"/>
    </w:tblPr>
  </w:style>
  <w:style w:type="table" w:customStyle="1" w:styleId="aff5">
    <w:basedOn w:val="TableNormal2"/>
    <w:tblPr>
      <w:tblStyleRowBandSize w:val="1"/>
      <w:tblStyleColBandSize w:val="1"/>
    </w:tblPr>
  </w:style>
  <w:style w:type="table" w:customStyle="1" w:styleId="aff6">
    <w:basedOn w:val="TableNormal2"/>
    <w:tblPr>
      <w:tblStyleRowBandSize w:val="1"/>
      <w:tblStyleColBandSize w:val="1"/>
    </w:tblPr>
  </w:style>
  <w:style w:type="table" w:customStyle="1" w:styleId="aff7">
    <w:basedOn w:val="TableNormal2"/>
    <w:tblPr>
      <w:tblStyleRowBandSize w:val="1"/>
      <w:tblStyleColBandSize w:val="1"/>
    </w:tblPr>
  </w:style>
  <w:style w:type="table" w:customStyle="1" w:styleId="aff8">
    <w:basedOn w:val="TableNormal2"/>
    <w:tblPr>
      <w:tblStyleRowBandSize w:val="1"/>
      <w:tblStyleColBandSize w:val="1"/>
    </w:tblPr>
  </w:style>
  <w:style w:type="table" w:customStyle="1" w:styleId="aff9">
    <w:basedOn w:val="TableNormal2"/>
    <w:tblPr>
      <w:tblStyleRowBandSize w:val="1"/>
      <w:tblStyleColBandSize w:val="1"/>
    </w:tblPr>
  </w:style>
  <w:style w:type="table" w:customStyle="1" w:styleId="affa">
    <w:basedOn w:val="TableNormal2"/>
    <w:tblPr>
      <w:tblStyleRowBandSize w:val="1"/>
      <w:tblStyleColBandSize w:val="1"/>
    </w:tblPr>
  </w:style>
  <w:style w:type="table" w:customStyle="1" w:styleId="affb">
    <w:basedOn w:val="TableNormal2"/>
    <w:tblPr>
      <w:tblStyleRowBandSize w:val="1"/>
      <w:tblStyleColBandSize w:val="1"/>
    </w:tblPr>
  </w:style>
  <w:style w:type="table" w:customStyle="1" w:styleId="affc">
    <w:basedOn w:val="TableNormal2"/>
    <w:tblPr>
      <w:tblStyleRowBandSize w:val="1"/>
      <w:tblStyleColBandSize w:val="1"/>
    </w:tblPr>
  </w:style>
  <w:style w:type="table" w:customStyle="1" w:styleId="affd">
    <w:basedOn w:val="TableNormal2"/>
    <w:tblPr>
      <w:tblStyleRowBandSize w:val="1"/>
      <w:tblStyleColBandSize w:val="1"/>
    </w:tblPr>
  </w:style>
  <w:style w:type="table" w:customStyle="1" w:styleId="affe">
    <w:basedOn w:val="TableNormal2"/>
    <w:tblPr>
      <w:tblStyleRowBandSize w:val="1"/>
      <w:tblStyleColBandSize w:val="1"/>
    </w:tblPr>
  </w:style>
  <w:style w:type="table" w:customStyle="1" w:styleId="afff">
    <w:basedOn w:val="TableNormal2"/>
    <w:tblPr>
      <w:tblStyleRowBandSize w:val="1"/>
      <w:tblStyleColBandSize w:val="1"/>
    </w:tblPr>
  </w:style>
  <w:style w:type="table" w:customStyle="1" w:styleId="afff0">
    <w:basedOn w:val="TableNormal2"/>
    <w:tblPr>
      <w:tblStyleRowBandSize w:val="1"/>
      <w:tblStyleColBandSize w:val="1"/>
    </w:tblPr>
  </w:style>
  <w:style w:type="table" w:customStyle="1" w:styleId="afff1">
    <w:basedOn w:val="TableNormal2"/>
    <w:tblPr>
      <w:tblStyleRowBandSize w:val="1"/>
      <w:tblStyleColBandSize w:val="1"/>
    </w:tblPr>
  </w:style>
  <w:style w:type="table" w:customStyle="1" w:styleId="afff2">
    <w:basedOn w:val="TableNormal2"/>
    <w:tblPr>
      <w:tblStyleRowBandSize w:val="1"/>
      <w:tblStyleColBandSize w:val="1"/>
    </w:tblPr>
  </w:style>
  <w:style w:type="table" w:customStyle="1" w:styleId="afff3">
    <w:basedOn w:val="TableNormal2"/>
    <w:tblPr>
      <w:tblStyleRowBandSize w:val="1"/>
      <w:tblStyleColBandSize w:val="1"/>
    </w:tblPr>
  </w:style>
  <w:style w:type="table" w:customStyle="1" w:styleId="afff4">
    <w:basedOn w:val="TableNormal2"/>
    <w:tblPr>
      <w:tblStyleRowBandSize w:val="1"/>
      <w:tblStyleColBandSize w:val="1"/>
    </w:tblPr>
  </w:style>
  <w:style w:type="table" w:customStyle="1" w:styleId="afff5">
    <w:basedOn w:val="TableNormal2"/>
    <w:tblPr>
      <w:tblStyleRowBandSize w:val="1"/>
      <w:tblStyleColBandSize w:val="1"/>
    </w:tblPr>
  </w:style>
  <w:style w:type="table" w:customStyle="1" w:styleId="afff6">
    <w:basedOn w:val="TableNormal2"/>
    <w:tblPr>
      <w:tblStyleRowBandSize w:val="1"/>
      <w:tblStyleColBandSize w:val="1"/>
    </w:tblPr>
  </w:style>
  <w:style w:type="table" w:customStyle="1" w:styleId="afff7">
    <w:basedOn w:val="TableNormal2"/>
    <w:tblPr>
      <w:tblStyleRowBandSize w:val="1"/>
      <w:tblStyleColBandSize w:val="1"/>
    </w:tblPr>
  </w:style>
  <w:style w:type="table" w:customStyle="1" w:styleId="afff8">
    <w:basedOn w:val="TableNormal2"/>
    <w:tblPr>
      <w:tblStyleRowBandSize w:val="1"/>
      <w:tblStyleColBandSize w:val="1"/>
    </w:tblPr>
  </w:style>
  <w:style w:type="table" w:customStyle="1" w:styleId="afff9">
    <w:basedOn w:val="TableNormal2"/>
    <w:tblPr>
      <w:tblStyleRowBandSize w:val="1"/>
      <w:tblStyleColBandSize w:val="1"/>
    </w:tblPr>
  </w:style>
  <w:style w:type="table" w:customStyle="1" w:styleId="afffa">
    <w:basedOn w:val="TableNormal2"/>
    <w:tblPr>
      <w:tblStyleRowBandSize w:val="1"/>
      <w:tblStyleColBandSize w:val="1"/>
    </w:tblPr>
  </w:style>
  <w:style w:type="table" w:customStyle="1" w:styleId="afffb">
    <w:basedOn w:val="TableNormal2"/>
    <w:tblPr>
      <w:tblStyleRowBandSize w:val="1"/>
      <w:tblStyleColBandSize w:val="1"/>
    </w:tblPr>
  </w:style>
  <w:style w:type="table" w:customStyle="1" w:styleId="afffc">
    <w:basedOn w:val="TableNormal2"/>
    <w:tblPr>
      <w:tblStyleRowBandSize w:val="1"/>
      <w:tblStyleColBandSize w:val="1"/>
    </w:tblPr>
  </w:style>
  <w:style w:type="table" w:customStyle="1" w:styleId="afffd">
    <w:basedOn w:val="TableNormal2"/>
    <w:tblPr>
      <w:tblStyleRowBandSize w:val="1"/>
      <w:tblStyleColBandSize w:val="1"/>
    </w:tblPr>
  </w:style>
  <w:style w:type="table" w:customStyle="1" w:styleId="afffe">
    <w:basedOn w:val="TableNormal2"/>
    <w:tblPr>
      <w:tblStyleRowBandSize w:val="1"/>
      <w:tblStyleColBandSize w:val="1"/>
    </w:tblPr>
  </w:style>
  <w:style w:type="table" w:customStyle="1" w:styleId="affff">
    <w:basedOn w:val="TableNormal2"/>
    <w:tblPr>
      <w:tblStyleRowBandSize w:val="1"/>
      <w:tblStyleColBandSize w:val="1"/>
    </w:tblPr>
  </w:style>
  <w:style w:type="table" w:customStyle="1" w:styleId="affff0">
    <w:basedOn w:val="TableNormal2"/>
    <w:tblPr>
      <w:tblStyleRowBandSize w:val="1"/>
      <w:tblStyleColBandSize w:val="1"/>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E4A"/>
    <w:rPr>
      <w:rFonts w:eastAsia="Times New Roman"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WW8Num1z0">
    <w:name w:val="WW8Num1z0"/>
    <w:qFormat/>
    <w:rsid w:val="00711E4A"/>
  </w:style>
  <w:style w:type="character" w:customStyle="1" w:styleId="WW8Num2z0">
    <w:name w:val="WW8Num2z0"/>
    <w:qFormat/>
    <w:rsid w:val="00711E4A"/>
  </w:style>
  <w:style w:type="character" w:customStyle="1" w:styleId="WW8Num3z0">
    <w:name w:val="WW8Num3z0"/>
    <w:qFormat/>
    <w:rsid w:val="00711E4A"/>
  </w:style>
  <w:style w:type="character" w:customStyle="1" w:styleId="WW8Num4z0">
    <w:name w:val="WW8Num4z0"/>
    <w:qFormat/>
    <w:rsid w:val="00711E4A"/>
  </w:style>
  <w:style w:type="character" w:customStyle="1" w:styleId="WW8Num5z0">
    <w:name w:val="WW8Num5z0"/>
    <w:qFormat/>
    <w:rsid w:val="00711E4A"/>
  </w:style>
  <w:style w:type="character" w:customStyle="1" w:styleId="WW8Num6z0">
    <w:name w:val="WW8Num6z0"/>
    <w:qFormat/>
    <w:rsid w:val="00711E4A"/>
  </w:style>
  <w:style w:type="character" w:customStyle="1" w:styleId="WW8Num7z0">
    <w:name w:val="WW8Num7z0"/>
    <w:qFormat/>
    <w:rsid w:val="00711E4A"/>
  </w:style>
  <w:style w:type="character" w:customStyle="1" w:styleId="WW8Num8z0">
    <w:name w:val="WW8Num8z0"/>
    <w:qFormat/>
    <w:rsid w:val="00711E4A"/>
  </w:style>
  <w:style w:type="character" w:customStyle="1" w:styleId="WW8Num9z0">
    <w:name w:val="WW8Num9z0"/>
    <w:qFormat/>
    <w:rsid w:val="00711E4A"/>
  </w:style>
  <w:style w:type="character" w:customStyle="1" w:styleId="a4">
    <w:name w:val="Текст выноски Знак"/>
    <w:qFormat/>
    <w:rsid w:val="00711E4A"/>
    <w:rPr>
      <w:rFonts w:ascii="Segoe UI" w:eastAsia="Times New Roman" w:hAnsi="Segoe UI" w:cs="Segoe UI"/>
      <w:sz w:val="18"/>
      <w:szCs w:val="18"/>
    </w:rPr>
  </w:style>
  <w:style w:type="paragraph" w:customStyle="1" w:styleId="Heading">
    <w:name w:val="Heading"/>
    <w:basedOn w:val="a"/>
    <w:next w:val="a5"/>
    <w:qFormat/>
    <w:rsid w:val="00711E4A"/>
    <w:pPr>
      <w:keepNext/>
      <w:spacing w:before="240" w:after="120"/>
    </w:pPr>
    <w:rPr>
      <w:rFonts w:ascii="Liberation Sans" w:eastAsia="Noto Sans SC Regular" w:hAnsi="Liberation Sans" w:cs="Noto Sans Devanagari"/>
      <w:sz w:val="28"/>
      <w:szCs w:val="28"/>
    </w:rPr>
  </w:style>
  <w:style w:type="paragraph" w:styleId="a5">
    <w:name w:val="Body Text"/>
    <w:basedOn w:val="a"/>
    <w:rsid w:val="00711E4A"/>
    <w:pPr>
      <w:spacing w:after="140"/>
    </w:pPr>
  </w:style>
  <w:style w:type="paragraph" w:styleId="a6">
    <w:name w:val="List"/>
    <w:basedOn w:val="a5"/>
    <w:rsid w:val="00711E4A"/>
    <w:rPr>
      <w:rFonts w:cs="Noto Sans Devanagari"/>
    </w:rPr>
  </w:style>
  <w:style w:type="paragraph" w:customStyle="1" w:styleId="10">
    <w:name w:val="Название объекта1"/>
    <w:basedOn w:val="a"/>
    <w:qFormat/>
    <w:rsid w:val="00711E4A"/>
    <w:pPr>
      <w:suppressLineNumbers/>
      <w:spacing w:before="120" w:after="120"/>
    </w:pPr>
    <w:rPr>
      <w:rFonts w:cs="Noto Sans Devanagari"/>
      <w:i/>
      <w:iCs/>
      <w:sz w:val="24"/>
      <w:szCs w:val="24"/>
    </w:rPr>
  </w:style>
  <w:style w:type="paragraph" w:customStyle="1" w:styleId="Index">
    <w:name w:val="Index"/>
    <w:basedOn w:val="a"/>
    <w:qFormat/>
    <w:rsid w:val="00711E4A"/>
    <w:pPr>
      <w:suppressLineNumbers/>
    </w:pPr>
    <w:rPr>
      <w:rFonts w:cs="Noto Sans Devanagari"/>
    </w:rPr>
  </w:style>
  <w:style w:type="paragraph" w:styleId="a7">
    <w:name w:val="List Paragraph"/>
    <w:basedOn w:val="a"/>
    <w:qFormat/>
    <w:rsid w:val="00711E4A"/>
    <w:pPr>
      <w:ind w:left="720"/>
      <w:contextualSpacing/>
    </w:pPr>
  </w:style>
  <w:style w:type="paragraph" w:styleId="a8">
    <w:name w:val="Balloon Text"/>
    <w:basedOn w:val="a"/>
    <w:qFormat/>
    <w:rsid w:val="00711E4A"/>
    <w:pPr>
      <w:spacing w:after="0" w:line="240" w:lineRule="auto"/>
    </w:pPr>
    <w:rPr>
      <w:rFonts w:ascii="Segoe UI" w:hAnsi="Segoe UI" w:cs="Segoe UI"/>
      <w:sz w:val="18"/>
      <w:szCs w:val="18"/>
      <w:lang w:val="en-US"/>
    </w:rPr>
  </w:style>
  <w:style w:type="paragraph" w:customStyle="1" w:styleId="TableContents">
    <w:name w:val="Table Contents"/>
    <w:basedOn w:val="a"/>
    <w:qFormat/>
    <w:rsid w:val="00711E4A"/>
    <w:pPr>
      <w:widowControl w:val="0"/>
      <w:suppressLineNumbers/>
    </w:pPr>
  </w:style>
  <w:style w:type="paragraph" w:customStyle="1" w:styleId="TableHeading">
    <w:name w:val="Table Heading"/>
    <w:basedOn w:val="TableContents"/>
    <w:qFormat/>
    <w:rsid w:val="00711E4A"/>
    <w:pPr>
      <w:jc w:val="center"/>
    </w:pPr>
    <w:rPr>
      <w:b/>
      <w:bCs/>
    </w:rPr>
  </w:style>
  <w:style w:type="numbering" w:customStyle="1" w:styleId="WW8Num1">
    <w:name w:val="WW8Num1"/>
    <w:qFormat/>
    <w:rsid w:val="00711E4A"/>
  </w:style>
  <w:style w:type="numbering" w:customStyle="1" w:styleId="WW8Num2">
    <w:name w:val="WW8Num2"/>
    <w:qFormat/>
    <w:rsid w:val="00711E4A"/>
  </w:style>
  <w:style w:type="numbering" w:customStyle="1" w:styleId="WW8Num3">
    <w:name w:val="WW8Num3"/>
    <w:qFormat/>
    <w:rsid w:val="00711E4A"/>
  </w:style>
  <w:style w:type="numbering" w:customStyle="1" w:styleId="WW8Num4">
    <w:name w:val="WW8Num4"/>
    <w:qFormat/>
    <w:rsid w:val="00711E4A"/>
  </w:style>
  <w:style w:type="numbering" w:customStyle="1" w:styleId="WW8Num5">
    <w:name w:val="WW8Num5"/>
    <w:qFormat/>
    <w:rsid w:val="00711E4A"/>
  </w:style>
  <w:style w:type="numbering" w:customStyle="1" w:styleId="WW8Num6">
    <w:name w:val="WW8Num6"/>
    <w:qFormat/>
    <w:rsid w:val="00711E4A"/>
  </w:style>
  <w:style w:type="numbering" w:customStyle="1" w:styleId="WW8Num7">
    <w:name w:val="WW8Num7"/>
    <w:qFormat/>
    <w:rsid w:val="00711E4A"/>
  </w:style>
  <w:style w:type="numbering" w:customStyle="1" w:styleId="WW8Num8">
    <w:name w:val="WW8Num8"/>
    <w:qFormat/>
    <w:rsid w:val="00711E4A"/>
  </w:style>
  <w:style w:type="numbering" w:customStyle="1" w:styleId="WW8Num9">
    <w:name w:val="WW8Num9"/>
    <w:qFormat/>
    <w:rsid w:val="00711E4A"/>
  </w:style>
  <w:style w:type="character" w:styleId="a9">
    <w:name w:val="Strong"/>
    <w:basedOn w:val="a0"/>
    <w:uiPriority w:val="22"/>
    <w:qFormat/>
    <w:rsid w:val="00BC78E1"/>
    <w:rPr>
      <w:b/>
      <w:bCs/>
    </w:rPr>
  </w:style>
  <w:style w:type="paragraph" w:styleId="aa">
    <w:name w:val="header"/>
    <w:basedOn w:val="a"/>
    <w:link w:val="ab"/>
    <w:uiPriority w:val="99"/>
    <w:unhideWhenUsed/>
    <w:rsid w:val="00BC78E1"/>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C78E1"/>
    <w:rPr>
      <w:rFonts w:ascii="Calibri" w:eastAsia="Times New Roman" w:hAnsi="Calibri" w:cs="Times New Roman"/>
      <w:sz w:val="22"/>
      <w:szCs w:val="22"/>
      <w:lang w:val="ru-RU" w:bidi="ar-SA"/>
    </w:rPr>
  </w:style>
  <w:style w:type="paragraph" w:styleId="ac">
    <w:name w:val="footer"/>
    <w:basedOn w:val="a"/>
    <w:link w:val="ad"/>
    <w:uiPriority w:val="99"/>
    <w:unhideWhenUsed/>
    <w:rsid w:val="00BC78E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C78E1"/>
    <w:rPr>
      <w:rFonts w:ascii="Calibri" w:eastAsia="Times New Roman" w:hAnsi="Calibri" w:cs="Times New Roman"/>
      <w:sz w:val="22"/>
      <w:szCs w:val="22"/>
      <w:lang w:val="ru-RU" w:bidi="ar-SA"/>
    </w:rPr>
  </w:style>
  <w:style w:type="paragraph" w:styleId="ae">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f">
    <w:basedOn w:val="TableNormal2"/>
    <w:tblPr>
      <w:tblStyleRowBandSize w:val="1"/>
      <w:tblStyleColBandSize w:val="1"/>
    </w:tblPr>
  </w:style>
  <w:style w:type="table" w:customStyle="1" w:styleId="af0">
    <w:basedOn w:val="TableNormal2"/>
    <w:tblPr>
      <w:tblStyleRowBandSize w:val="1"/>
      <w:tblStyleColBandSize w:val="1"/>
    </w:tblPr>
  </w:style>
  <w:style w:type="table" w:customStyle="1" w:styleId="af1">
    <w:basedOn w:val="TableNormal2"/>
    <w:tblPr>
      <w:tblStyleRowBandSize w:val="1"/>
      <w:tblStyleColBandSize w:val="1"/>
    </w:tblPr>
  </w:style>
  <w:style w:type="table" w:customStyle="1" w:styleId="af2">
    <w:basedOn w:val="TableNormal2"/>
    <w:tblPr>
      <w:tblStyleRowBandSize w:val="1"/>
      <w:tblStyleColBandSize w:val="1"/>
    </w:tblPr>
  </w:style>
  <w:style w:type="table" w:customStyle="1" w:styleId="af3">
    <w:basedOn w:val="TableNormal2"/>
    <w:tblPr>
      <w:tblStyleRowBandSize w:val="1"/>
      <w:tblStyleColBandSize w:val="1"/>
    </w:tblPr>
  </w:style>
  <w:style w:type="table" w:customStyle="1" w:styleId="af4">
    <w:basedOn w:val="TableNormal2"/>
    <w:tblPr>
      <w:tblStyleRowBandSize w:val="1"/>
      <w:tblStyleColBandSize w:val="1"/>
    </w:tblPr>
  </w:style>
  <w:style w:type="table" w:customStyle="1" w:styleId="af5">
    <w:basedOn w:val="TableNormal2"/>
    <w:tblPr>
      <w:tblStyleRowBandSize w:val="1"/>
      <w:tblStyleColBandSize w:val="1"/>
    </w:tblPr>
  </w:style>
  <w:style w:type="table" w:customStyle="1" w:styleId="af6">
    <w:basedOn w:val="TableNormal2"/>
    <w:tblPr>
      <w:tblStyleRowBandSize w:val="1"/>
      <w:tblStyleColBandSize w:val="1"/>
    </w:tblPr>
  </w:style>
  <w:style w:type="table" w:customStyle="1" w:styleId="af7">
    <w:basedOn w:val="TableNormal2"/>
    <w:tblPr>
      <w:tblStyleRowBandSize w:val="1"/>
      <w:tblStyleColBandSize w:val="1"/>
    </w:tblPr>
  </w:style>
  <w:style w:type="table" w:customStyle="1" w:styleId="af8">
    <w:basedOn w:val="TableNormal2"/>
    <w:tblPr>
      <w:tblStyleRowBandSize w:val="1"/>
      <w:tblStyleColBandSize w:val="1"/>
      <w:tblCellMar>
        <w:top w:w="75" w:type="dxa"/>
        <w:left w:w="75" w:type="dxa"/>
        <w:bottom w:w="75" w:type="dxa"/>
        <w:right w:w="75" w:type="dxa"/>
      </w:tblCellMar>
    </w:tblPr>
  </w:style>
  <w:style w:type="table" w:customStyle="1" w:styleId="af9">
    <w:basedOn w:val="TableNormal2"/>
    <w:tblPr>
      <w:tblStyleRowBandSize w:val="1"/>
      <w:tblStyleColBandSize w:val="1"/>
    </w:tblPr>
  </w:style>
  <w:style w:type="table" w:customStyle="1" w:styleId="afa">
    <w:basedOn w:val="TableNormal2"/>
    <w:tblPr>
      <w:tblStyleRowBandSize w:val="1"/>
      <w:tblStyleColBandSize w:val="1"/>
      <w:tblCellMar>
        <w:top w:w="120" w:type="dxa"/>
        <w:left w:w="120" w:type="dxa"/>
        <w:bottom w:w="120" w:type="dxa"/>
        <w:right w:w="120" w:type="dxa"/>
      </w:tblCellMar>
    </w:tblPr>
  </w:style>
  <w:style w:type="table" w:customStyle="1" w:styleId="afb">
    <w:basedOn w:val="TableNormal2"/>
    <w:tblPr>
      <w:tblStyleRowBandSize w:val="1"/>
      <w:tblStyleColBandSize w:val="1"/>
    </w:tblPr>
  </w:style>
  <w:style w:type="table" w:customStyle="1" w:styleId="afc">
    <w:basedOn w:val="TableNormal2"/>
    <w:tblPr>
      <w:tblStyleRowBandSize w:val="1"/>
      <w:tblStyleColBandSize w:val="1"/>
    </w:tblPr>
  </w:style>
  <w:style w:type="table" w:customStyle="1" w:styleId="afd">
    <w:basedOn w:val="TableNormal2"/>
    <w:tblPr>
      <w:tblStyleRowBandSize w:val="1"/>
      <w:tblStyleColBandSize w:val="1"/>
    </w:tblPr>
  </w:style>
  <w:style w:type="table" w:customStyle="1" w:styleId="afe">
    <w:basedOn w:val="TableNormal2"/>
    <w:tblPr>
      <w:tblStyleRowBandSize w:val="1"/>
      <w:tblStyleColBandSize w:val="1"/>
    </w:tblPr>
  </w:style>
  <w:style w:type="table" w:customStyle="1" w:styleId="aff">
    <w:basedOn w:val="TableNormal2"/>
    <w:tblPr>
      <w:tblStyleRowBandSize w:val="1"/>
      <w:tblStyleColBandSize w:val="1"/>
    </w:tblPr>
  </w:style>
  <w:style w:type="table" w:customStyle="1" w:styleId="aff0">
    <w:basedOn w:val="TableNormal2"/>
    <w:tblPr>
      <w:tblStyleRowBandSize w:val="1"/>
      <w:tblStyleColBandSize w:val="1"/>
    </w:tblPr>
  </w:style>
  <w:style w:type="table" w:customStyle="1" w:styleId="aff1">
    <w:basedOn w:val="TableNormal2"/>
    <w:tblPr>
      <w:tblStyleRowBandSize w:val="1"/>
      <w:tblStyleColBandSize w:val="1"/>
    </w:tblPr>
  </w:style>
  <w:style w:type="table" w:customStyle="1" w:styleId="aff2">
    <w:basedOn w:val="TableNormal2"/>
    <w:tblPr>
      <w:tblStyleRowBandSize w:val="1"/>
      <w:tblStyleColBandSize w:val="1"/>
    </w:tblPr>
  </w:style>
  <w:style w:type="table" w:customStyle="1" w:styleId="aff3">
    <w:basedOn w:val="TableNormal2"/>
    <w:tblPr>
      <w:tblStyleRowBandSize w:val="1"/>
      <w:tblStyleColBandSize w:val="1"/>
    </w:tblPr>
  </w:style>
  <w:style w:type="table" w:customStyle="1" w:styleId="aff4">
    <w:basedOn w:val="TableNormal2"/>
    <w:tblPr>
      <w:tblStyleRowBandSize w:val="1"/>
      <w:tblStyleColBandSize w:val="1"/>
    </w:tblPr>
  </w:style>
  <w:style w:type="table" w:customStyle="1" w:styleId="aff5">
    <w:basedOn w:val="TableNormal2"/>
    <w:tblPr>
      <w:tblStyleRowBandSize w:val="1"/>
      <w:tblStyleColBandSize w:val="1"/>
    </w:tblPr>
  </w:style>
  <w:style w:type="table" w:customStyle="1" w:styleId="aff6">
    <w:basedOn w:val="TableNormal2"/>
    <w:tblPr>
      <w:tblStyleRowBandSize w:val="1"/>
      <w:tblStyleColBandSize w:val="1"/>
    </w:tblPr>
  </w:style>
  <w:style w:type="table" w:customStyle="1" w:styleId="aff7">
    <w:basedOn w:val="TableNormal2"/>
    <w:tblPr>
      <w:tblStyleRowBandSize w:val="1"/>
      <w:tblStyleColBandSize w:val="1"/>
    </w:tblPr>
  </w:style>
  <w:style w:type="table" w:customStyle="1" w:styleId="aff8">
    <w:basedOn w:val="TableNormal2"/>
    <w:tblPr>
      <w:tblStyleRowBandSize w:val="1"/>
      <w:tblStyleColBandSize w:val="1"/>
    </w:tblPr>
  </w:style>
  <w:style w:type="table" w:customStyle="1" w:styleId="aff9">
    <w:basedOn w:val="TableNormal2"/>
    <w:tblPr>
      <w:tblStyleRowBandSize w:val="1"/>
      <w:tblStyleColBandSize w:val="1"/>
    </w:tblPr>
  </w:style>
  <w:style w:type="table" w:customStyle="1" w:styleId="affa">
    <w:basedOn w:val="TableNormal2"/>
    <w:tblPr>
      <w:tblStyleRowBandSize w:val="1"/>
      <w:tblStyleColBandSize w:val="1"/>
    </w:tblPr>
  </w:style>
  <w:style w:type="table" w:customStyle="1" w:styleId="affb">
    <w:basedOn w:val="TableNormal2"/>
    <w:tblPr>
      <w:tblStyleRowBandSize w:val="1"/>
      <w:tblStyleColBandSize w:val="1"/>
    </w:tblPr>
  </w:style>
  <w:style w:type="table" w:customStyle="1" w:styleId="affc">
    <w:basedOn w:val="TableNormal2"/>
    <w:tblPr>
      <w:tblStyleRowBandSize w:val="1"/>
      <w:tblStyleColBandSize w:val="1"/>
    </w:tblPr>
  </w:style>
  <w:style w:type="table" w:customStyle="1" w:styleId="affd">
    <w:basedOn w:val="TableNormal2"/>
    <w:tblPr>
      <w:tblStyleRowBandSize w:val="1"/>
      <w:tblStyleColBandSize w:val="1"/>
    </w:tblPr>
  </w:style>
  <w:style w:type="table" w:customStyle="1" w:styleId="affe">
    <w:basedOn w:val="TableNormal2"/>
    <w:tblPr>
      <w:tblStyleRowBandSize w:val="1"/>
      <w:tblStyleColBandSize w:val="1"/>
    </w:tblPr>
  </w:style>
  <w:style w:type="table" w:customStyle="1" w:styleId="afff">
    <w:basedOn w:val="TableNormal2"/>
    <w:tblPr>
      <w:tblStyleRowBandSize w:val="1"/>
      <w:tblStyleColBandSize w:val="1"/>
    </w:tblPr>
  </w:style>
  <w:style w:type="table" w:customStyle="1" w:styleId="afff0">
    <w:basedOn w:val="TableNormal2"/>
    <w:tblPr>
      <w:tblStyleRowBandSize w:val="1"/>
      <w:tblStyleColBandSize w:val="1"/>
    </w:tblPr>
  </w:style>
  <w:style w:type="table" w:customStyle="1" w:styleId="afff1">
    <w:basedOn w:val="TableNormal2"/>
    <w:tblPr>
      <w:tblStyleRowBandSize w:val="1"/>
      <w:tblStyleColBandSize w:val="1"/>
    </w:tblPr>
  </w:style>
  <w:style w:type="table" w:customStyle="1" w:styleId="afff2">
    <w:basedOn w:val="TableNormal2"/>
    <w:tblPr>
      <w:tblStyleRowBandSize w:val="1"/>
      <w:tblStyleColBandSize w:val="1"/>
    </w:tblPr>
  </w:style>
  <w:style w:type="table" w:customStyle="1" w:styleId="afff3">
    <w:basedOn w:val="TableNormal2"/>
    <w:tblPr>
      <w:tblStyleRowBandSize w:val="1"/>
      <w:tblStyleColBandSize w:val="1"/>
    </w:tblPr>
  </w:style>
  <w:style w:type="table" w:customStyle="1" w:styleId="afff4">
    <w:basedOn w:val="TableNormal2"/>
    <w:tblPr>
      <w:tblStyleRowBandSize w:val="1"/>
      <w:tblStyleColBandSize w:val="1"/>
    </w:tblPr>
  </w:style>
  <w:style w:type="table" w:customStyle="1" w:styleId="afff5">
    <w:basedOn w:val="TableNormal2"/>
    <w:tblPr>
      <w:tblStyleRowBandSize w:val="1"/>
      <w:tblStyleColBandSize w:val="1"/>
    </w:tblPr>
  </w:style>
  <w:style w:type="table" w:customStyle="1" w:styleId="afff6">
    <w:basedOn w:val="TableNormal2"/>
    <w:tblPr>
      <w:tblStyleRowBandSize w:val="1"/>
      <w:tblStyleColBandSize w:val="1"/>
    </w:tblPr>
  </w:style>
  <w:style w:type="table" w:customStyle="1" w:styleId="afff7">
    <w:basedOn w:val="TableNormal2"/>
    <w:tblPr>
      <w:tblStyleRowBandSize w:val="1"/>
      <w:tblStyleColBandSize w:val="1"/>
    </w:tblPr>
  </w:style>
  <w:style w:type="table" w:customStyle="1" w:styleId="afff8">
    <w:basedOn w:val="TableNormal2"/>
    <w:tblPr>
      <w:tblStyleRowBandSize w:val="1"/>
      <w:tblStyleColBandSize w:val="1"/>
    </w:tblPr>
  </w:style>
  <w:style w:type="table" w:customStyle="1" w:styleId="afff9">
    <w:basedOn w:val="TableNormal2"/>
    <w:tblPr>
      <w:tblStyleRowBandSize w:val="1"/>
      <w:tblStyleColBandSize w:val="1"/>
    </w:tblPr>
  </w:style>
  <w:style w:type="table" w:customStyle="1" w:styleId="afffa">
    <w:basedOn w:val="TableNormal2"/>
    <w:tblPr>
      <w:tblStyleRowBandSize w:val="1"/>
      <w:tblStyleColBandSize w:val="1"/>
    </w:tblPr>
  </w:style>
  <w:style w:type="table" w:customStyle="1" w:styleId="afffb">
    <w:basedOn w:val="TableNormal2"/>
    <w:tblPr>
      <w:tblStyleRowBandSize w:val="1"/>
      <w:tblStyleColBandSize w:val="1"/>
    </w:tblPr>
  </w:style>
  <w:style w:type="table" w:customStyle="1" w:styleId="afffc">
    <w:basedOn w:val="TableNormal2"/>
    <w:tblPr>
      <w:tblStyleRowBandSize w:val="1"/>
      <w:tblStyleColBandSize w:val="1"/>
    </w:tblPr>
  </w:style>
  <w:style w:type="table" w:customStyle="1" w:styleId="afffd">
    <w:basedOn w:val="TableNormal2"/>
    <w:tblPr>
      <w:tblStyleRowBandSize w:val="1"/>
      <w:tblStyleColBandSize w:val="1"/>
    </w:tblPr>
  </w:style>
  <w:style w:type="table" w:customStyle="1" w:styleId="afffe">
    <w:basedOn w:val="TableNormal2"/>
    <w:tblPr>
      <w:tblStyleRowBandSize w:val="1"/>
      <w:tblStyleColBandSize w:val="1"/>
    </w:tblPr>
  </w:style>
  <w:style w:type="table" w:customStyle="1" w:styleId="affff">
    <w:basedOn w:val="TableNormal2"/>
    <w:tblPr>
      <w:tblStyleRowBandSize w:val="1"/>
      <w:tblStyleColBandSize w:val="1"/>
    </w:tblPr>
  </w:style>
  <w:style w:type="table" w:customStyle="1" w:styleId="affff0">
    <w:basedOn w:val="TableNormal2"/>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KoSFz5l7xj/7RDnSCYhV+k2D5jA==">AMUW2mXU+U439WJorGRlOLPVtk2K3RfAf7HMibgbbblqphd9bATyciCXBFtepUGWKwEUtrMpg0yTxgQSx2X439xyy2Idusqyei/dFM6ndXW5RDbZZQgQ5DI=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1359</Words>
  <Characters>7752</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Александр Шкунов</cp:lastModifiedBy>
  <cp:revision>2</cp:revision>
  <cp:lastPrinted>2023-07-17T19:53:00Z</cp:lastPrinted>
  <dcterms:created xsi:type="dcterms:W3CDTF">2023-07-17T20:07:00Z</dcterms:created>
  <dcterms:modified xsi:type="dcterms:W3CDTF">2023-07-17T20:07:00Z</dcterms:modified>
</cp:coreProperties>
</file>