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A05F" w14:textId="77777777" w:rsidR="003C3C3E" w:rsidRDefault="003C3C3E">
      <w:pPr>
        <w:pStyle w:val="ConsPlusTitlePage"/>
      </w:pPr>
      <w:r>
        <w:t xml:space="preserve">Документ предоставлен </w:t>
      </w:r>
      <w:hyperlink r:id="rId5" w:history="1">
        <w:r>
          <w:rPr>
            <w:color w:val="0000FF"/>
          </w:rPr>
          <w:t>КонсультантПлюс</w:t>
        </w:r>
      </w:hyperlink>
      <w:r>
        <w:br/>
      </w:r>
    </w:p>
    <w:p w14:paraId="4DD6209F" w14:textId="77777777" w:rsidR="003C3C3E" w:rsidRDefault="003C3C3E">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C3E" w14:paraId="03F053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AE51E0" w14:textId="77777777" w:rsidR="003C3C3E" w:rsidRDefault="003C3C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C87B73E" w14:textId="77777777" w:rsidR="003C3C3E" w:rsidRDefault="003C3C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D8DC08D" w14:textId="77777777" w:rsidR="003C3C3E" w:rsidRDefault="003C3C3E">
            <w:pPr>
              <w:pStyle w:val="ConsPlusNormal"/>
              <w:jc w:val="right"/>
            </w:pPr>
            <w:r>
              <w:rPr>
                <w:color w:val="392C69"/>
              </w:rPr>
              <w:t xml:space="preserve">Электронный журнал "Азбука права" | </w:t>
            </w:r>
            <w:r>
              <w:rPr>
                <w:b/>
                <w:color w:val="392C69"/>
              </w:rPr>
              <w:t>Актуально на 30.06.2023</w:t>
            </w:r>
          </w:p>
        </w:tc>
        <w:tc>
          <w:tcPr>
            <w:tcW w:w="113" w:type="dxa"/>
            <w:tcBorders>
              <w:top w:val="nil"/>
              <w:left w:val="nil"/>
              <w:bottom w:val="nil"/>
              <w:right w:val="nil"/>
            </w:tcBorders>
            <w:shd w:val="clear" w:color="auto" w:fill="F4F3F8"/>
            <w:tcMar>
              <w:top w:w="0" w:type="dxa"/>
              <w:left w:w="0" w:type="dxa"/>
              <w:bottom w:w="0" w:type="dxa"/>
              <w:right w:w="0" w:type="dxa"/>
            </w:tcMar>
          </w:tcPr>
          <w:p w14:paraId="4220EB51" w14:textId="77777777" w:rsidR="003C3C3E" w:rsidRDefault="003C3C3E">
            <w:pPr>
              <w:spacing w:after="1" w:line="0" w:lineRule="atLeast"/>
            </w:pPr>
          </w:p>
        </w:tc>
      </w:tr>
    </w:tbl>
    <w:p w14:paraId="35B77DE5" w14:textId="77777777" w:rsidR="003C3C3E" w:rsidRDefault="003C3C3E">
      <w:pPr>
        <w:pStyle w:val="ConsPlusNormal"/>
        <w:spacing w:before="480"/>
      </w:pPr>
      <w:r>
        <w:rPr>
          <w:b/>
          <w:sz w:val="38"/>
        </w:rPr>
        <w:t>Какие льготы предусмотрены для инвалидов II группы?</w:t>
      </w:r>
    </w:p>
    <w:p w14:paraId="5B658F62" w14:textId="77777777" w:rsidR="003C3C3E" w:rsidRDefault="003C3C3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80"/>
        <w:gridCol w:w="8935"/>
        <w:gridCol w:w="180"/>
      </w:tblGrid>
      <w:tr w:rsidR="003C3C3E" w14:paraId="2FCD6BF4" w14:textId="77777777">
        <w:tblPrEx>
          <w:tblCellMar>
            <w:top w:w="0" w:type="dxa"/>
            <w:bottom w:w="0" w:type="dxa"/>
          </w:tblCellMar>
        </w:tblPrEx>
        <w:tc>
          <w:tcPr>
            <w:tcW w:w="60" w:type="dxa"/>
            <w:tcBorders>
              <w:top w:val="nil"/>
              <w:left w:val="nil"/>
              <w:bottom w:val="nil"/>
              <w:right w:val="nil"/>
            </w:tcBorders>
            <w:shd w:val="clear" w:color="auto" w:fill="FE9500"/>
            <w:tcMar>
              <w:top w:w="0" w:type="dxa"/>
              <w:left w:w="0" w:type="dxa"/>
              <w:bottom w:w="0" w:type="dxa"/>
              <w:right w:w="0" w:type="dxa"/>
            </w:tcMar>
          </w:tcPr>
          <w:p w14:paraId="623A9098" w14:textId="77777777" w:rsidR="003C3C3E" w:rsidRDefault="003C3C3E">
            <w:pPr>
              <w:spacing w:after="1" w:line="0" w:lineRule="atLeast"/>
            </w:pPr>
          </w:p>
        </w:tc>
        <w:tc>
          <w:tcPr>
            <w:tcW w:w="180" w:type="dxa"/>
            <w:tcBorders>
              <w:top w:val="nil"/>
              <w:left w:val="nil"/>
              <w:bottom w:val="nil"/>
              <w:right w:val="nil"/>
            </w:tcBorders>
            <w:shd w:val="clear" w:color="auto" w:fill="F2F4E6"/>
            <w:tcMar>
              <w:top w:w="0" w:type="dxa"/>
              <w:left w:w="0" w:type="dxa"/>
              <w:bottom w:w="0" w:type="dxa"/>
              <w:right w:w="0" w:type="dxa"/>
            </w:tcMar>
          </w:tcPr>
          <w:p w14:paraId="7BCA09EE" w14:textId="77777777" w:rsidR="003C3C3E" w:rsidRDefault="003C3C3E">
            <w:pPr>
              <w:spacing w:after="1" w:line="0" w:lineRule="atLeast"/>
            </w:pPr>
          </w:p>
        </w:tc>
        <w:tc>
          <w:tcPr>
            <w:tcW w:w="0" w:type="auto"/>
            <w:tcBorders>
              <w:top w:val="nil"/>
              <w:left w:val="nil"/>
              <w:bottom w:val="nil"/>
              <w:right w:val="nil"/>
            </w:tcBorders>
            <w:shd w:val="clear" w:color="auto" w:fill="F2F4E6"/>
            <w:tcMar>
              <w:top w:w="180" w:type="dxa"/>
              <w:left w:w="0" w:type="dxa"/>
              <w:bottom w:w="180" w:type="dxa"/>
              <w:right w:w="0" w:type="dxa"/>
            </w:tcMar>
          </w:tcPr>
          <w:p w14:paraId="10EBF330" w14:textId="77777777" w:rsidR="003C3C3E" w:rsidRDefault="003C3C3E">
            <w:pPr>
              <w:pStyle w:val="ConsPlusNormal"/>
              <w:jc w:val="both"/>
            </w:pPr>
            <w:r>
              <w:t>Инвалиды II группы имеют право на пенсию по инвалидности, компенсацию расходов на оплату жилья и коммунальных услуг, сокращенную продолжительность рабочего времени, увеличенную продолжительность отпуска, государственную социальную стипендию, налоговые и другие льготы.</w:t>
            </w:r>
          </w:p>
        </w:tc>
        <w:tc>
          <w:tcPr>
            <w:tcW w:w="180" w:type="dxa"/>
            <w:tcBorders>
              <w:top w:val="nil"/>
              <w:left w:val="nil"/>
              <w:bottom w:val="nil"/>
              <w:right w:val="nil"/>
            </w:tcBorders>
            <w:shd w:val="clear" w:color="auto" w:fill="F2F4E6"/>
            <w:tcMar>
              <w:top w:w="0" w:type="dxa"/>
              <w:left w:w="0" w:type="dxa"/>
              <w:bottom w:w="0" w:type="dxa"/>
              <w:right w:w="0" w:type="dxa"/>
            </w:tcMar>
          </w:tcPr>
          <w:p w14:paraId="46DD3880" w14:textId="77777777" w:rsidR="003C3C3E" w:rsidRDefault="003C3C3E">
            <w:pPr>
              <w:spacing w:after="1" w:line="0" w:lineRule="atLeast"/>
            </w:pPr>
          </w:p>
        </w:tc>
      </w:tr>
    </w:tbl>
    <w:p w14:paraId="76B3473B" w14:textId="77777777" w:rsidR="003C3C3E" w:rsidRDefault="003C3C3E">
      <w:pPr>
        <w:pStyle w:val="ConsPlusNormal"/>
        <w:spacing w:before="400"/>
        <w:jc w:val="both"/>
      </w:pPr>
    </w:p>
    <w:p w14:paraId="56C0893C" w14:textId="77777777" w:rsidR="003C3C3E" w:rsidRDefault="003C3C3E">
      <w:pPr>
        <w:pStyle w:val="ConsPlusNormal"/>
        <w:outlineLvl w:val="0"/>
      </w:pPr>
      <w:r>
        <w:rPr>
          <w:b/>
          <w:sz w:val="32"/>
        </w:rPr>
        <w:t>Пенсионное обеспечение</w:t>
      </w:r>
    </w:p>
    <w:p w14:paraId="335DA4BB" w14:textId="77777777" w:rsidR="003C3C3E" w:rsidRDefault="003C3C3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540"/>
        <w:gridCol w:w="8455"/>
        <w:gridCol w:w="180"/>
      </w:tblGrid>
      <w:tr w:rsidR="003C3C3E" w14:paraId="0EFBE5CE" w14:textId="77777777">
        <w:tblPrEx>
          <w:tblCellMar>
            <w:top w:w="0" w:type="dxa"/>
            <w:bottom w:w="0" w:type="dxa"/>
          </w:tblCellMar>
        </w:tblPrEx>
        <w:tc>
          <w:tcPr>
            <w:tcW w:w="180" w:type="dxa"/>
            <w:tcBorders>
              <w:top w:val="nil"/>
              <w:left w:val="nil"/>
              <w:bottom w:val="nil"/>
              <w:right w:val="nil"/>
            </w:tcBorders>
            <w:shd w:val="clear" w:color="auto" w:fill="FFFFD9"/>
            <w:tcMar>
              <w:top w:w="0" w:type="dxa"/>
              <w:left w:w="0" w:type="dxa"/>
              <w:bottom w:w="0" w:type="dxa"/>
              <w:right w:w="0" w:type="dxa"/>
            </w:tcMar>
          </w:tcPr>
          <w:p w14:paraId="2A855CEC" w14:textId="77777777" w:rsidR="003C3C3E" w:rsidRDefault="003C3C3E">
            <w:pPr>
              <w:spacing w:after="1" w:line="0" w:lineRule="atLeast"/>
            </w:pPr>
          </w:p>
        </w:tc>
        <w:tc>
          <w:tcPr>
            <w:tcW w:w="540" w:type="dxa"/>
            <w:tcBorders>
              <w:top w:val="nil"/>
              <w:left w:val="nil"/>
              <w:bottom w:val="nil"/>
              <w:right w:val="nil"/>
            </w:tcBorders>
            <w:shd w:val="clear" w:color="auto" w:fill="FFFFD9"/>
            <w:tcMar>
              <w:top w:w="180" w:type="dxa"/>
              <w:left w:w="0" w:type="dxa"/>
              <w:bottom w:w="180" w:type="dxa"/>
              <w:right w:w="0" w:type="dxa"/>
            </w:tcMar>
          </w:tcPr>
          <w:p w14:paraId="594A8C0B" w14:textId="77777777" w:rsidR="003C3C3E" w:rsidRDefault="003C3C3E">
            <w:pPr>
              <w:spacing w:after="1"/>
            </w:pPr>
            <w:r w:rsidRPr="0071389B">
              <w:rPr>
                <w:position w:val="-7"/>
              </w:rPr>
              <w:pict w14:anchorId="18C1B1AE">
                <v:shape id="_x0000_i1025" style="width:18.25pt;height:17.2pt" coordsize="" o:spt="100" adj="0,,0" path="" filled="f" stroked="f">
                  <v:stroke joinstyle="miter"/>
                  <v:imagedata r:id="rId6" o:title="mem_217"/>
                  <v:formulas/>
                  <v:path o:connecttype="segments"/>
                </v:shape>
              </w:pict>
            </w:r>
          </w:p>
        </w:tc>
        <w:tc>
          <w:tcPr>
            <w:tcW w:w="0" w:type="auto"/>
            <w:tcBorders>
              <w:top w:val="nil"/>
              <w:left w:val="nil"/>
              <w:bottom w:val="nil"/>
              <w:right w:val="nil"/>
            </w:tcBorders>
            <w:shd w:val="clear" w:color="auto" w:fill="FFFFD9"/>
            <w:tcMar>
              <w:top w:w="180" w:type="dxa"/>
              <w:left w:w="0" w:type="dxa"/>
              <w:bottom w:w="180" w:type="dxa"/>
              <w:right w:w="0" w:type="dxa"/>
            </w:tcMar>
          </w:tcPr>
          <w:p w14:paraId="1BEB78AF" w14:textId="77777777" w:rsidR="003C3C3E" w:rsidRDefault="003C3C3E">
            <w:pPr>
              <w:pStyle w:val="ConsPlusNormal"/>
              <w:jc w:val="both"/>
            </w:pPr>
            <w:r>
              <w:t xml:space="preserve">С 1 января 2024 г. вступают в силу изменения, внесенные, в частности, в Федеральные законы от 28.12.2013 </w:t>
            </w:r>
            <w:hyperlink r:id="rId7" w:history="1">
              <w:r>
                <w:rPr>
                  <w:color w:val="0000FF"/>
                </w:rPr>
                <w:t>N 400-ФЗ</w:t>
              </w:r>
            </w:hyperlink>
            <w:r>
              <w:t xml:space="preserve"> и от 15.12.2001 </w:t>
            </w:r>
            <w:hyperlink r:id="rId8" w:history="1">
              <w:r>
                <w:rPr>
                  <w:color w:val="0000FF"/>
                </w:rPr>
                <w:t>N 166-ФЗ</w:t>
              </w:r>
            </w:hyperlink>
            <w:r>
              <w:t xml:space="preserve">. См. Федеральный </w:t>
            </w:r>
            <w:hyperlink r:id="rId9" w:history="1">
              <w:r>
                <w:rPr>
                  <w:color w:val="0000FF"/>
                </w:rPr>
                <w:t>закон</w:t>
              </w:r>
            </w:hyperlink>
            <w:r>
              <w:t xml:space="preserve"> от 29.05.2023 N 190-ФЗ. Данные изменения будут учтены в материале при его актуализации.</w:t>
            </w:r>
          </w:p>
        </w:tc>
        <w:tc>
          <w:tcPr>
            <w:tcW w:w="180" w:type="dxa"/>
            <w:tcBorders>
              <w:top w:val="nil"/>
              <w:left w:val="nil"/>
              <w:bottom w:val="nil"/>
              <w:right w:val="nil"/>
            </w:tcBorders>
            <w:shd w:val="clear" w:color="auto" w:fill="FFFFD9"/>
            <w:tcMar>
              <w:top w:w="0" w:type="dxa"/>
              <w:left w:w="0" w:type="dxa"/>
              <w:bottom w:w="0" w:type="dxa"/>
              <w:right w:w="0" w:type="dxa"/>
            </w:tcMar>
          </w:tcPr>
          <w:p w14:paraId="3381A0A0" w14:textId="77777777" w:rsidR="003C3C3E" w:rsidRDefault="003C3C3E">
            <w:pPr>
              <w:spacing w:after="1" w:line="0" w:lineRule="atLeast"/>
            </w:pPr>
          </w:p>
        </w:tc>
      </w:tr>
    </w:tbl>
    <w:p w14:paraId="70ABD4D8" w14:textId="77777777" w:rsidR="003C3C3E" w:rsidRDefault="003C3C3E">
      <w:pPr>
        <w:pStyle w:val="ConsPlusNormal"/>
        <w:spacing w:before="280"/>
        <w:jc w:val="both"/>
      </w:pPr>
      <w:r>
        <w:t>Застрахованные лица - инвалиды любой группы независимо от причины и времени наступления инвалидности, продолжительности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РФ инвалиды получают социальную пенсию по инвалидности (</w:t>
      </w:r>
      <w:hyperlink r:id="rId10" w:history="1">
        <w:r>
          <w:rPr>
            <w:color w:val="0000FF"/>
          </w:rPr>
          <w:t>ст. 9</w:t>
        </w:r>
      </w:hyperlink>
      <w:r>
        <w:t xml:space="preserve"> Закона от 28.12.2013 N 400-ФЗ; </w:t>
      </w:r>
      <w:hyperlink r:id="rId11" w:history="1">
        <w:proofErr w:type="spellStart"/>
        <w:r>
          <w:rPr>
            <w:color w:val="0000FF"/>
          </w:rPr>
          <w:t>пп</w:t>
        </w:r>
        <w:proofErr w:type="spellEnd"/>
        <w:r>
          <w:rPr>
            <w:color w:val="0000FF"/>
          </w:rPr>
          <w:t>. 8 п. 1 ст. 4</w:t>
        </w:r>
      </w:hyperlink>
      <w:r>
        <w:t xml:space="preserve">, </w:t>
      </w:r>
      <w:hyperlink r:id="rId12" w:history="1">
        <w:r>
          <w:rPr>
            <w:color w:val="0000FF"/>
          </w:rPr>
          <w:t>п. 6 ст. 5</w:t>
        </w:r>
      </w:hyperlink>
      <w:r>
        <w:t xml:space="preserve">, </w:t>
      </w:r>
      <w:hyperlink r:id="rId13" w:history="1">
        <w:proofErr w:type="spellStart"/>
        <w:r>
          <w:rPr>
            <w:color w:val="0000FF"/>
          </w:rPr>
          <w:t>пп</w:t>
        </w:r>
        <w:proofErr w:type="spellEnd"/>
        <w:r>
          <w:rPr>
            <w:color w:val="0000FF"/>
          </w:rPr>
          <w:t>. 1 п. 1</w:t>
        </w:r>
      </w:hyperlink>
      <w:r>
        <w:t xml:space="preserve">, </w:t>
      </w:r>
      <w:hyperlink r:id="rId14" w:history="1">
        <w:r>
          <w:rPr>
            <w:color w:val="0000FF"/>
          </w:rPr>
          <w:t>п. 2 ст. 11</w:t>
        </w:r>
      </w:hyperlink>
      <w:r>
        <w:t xml:space="preserve"> Закона от 15.12.2001 N 166-ФЗ).</w:t>
      </w:r>
    </w:p>
    <w:p w14:paraId="0B11477A" w14:textId="77777777" w:rsidR="003C3C3E" w:rsidRDefault="003C3C3E">
      <w:pPr>
        <w:pStyle w:val="ConsPlusNormal"/>
        <w:spacing w:before="220"/>
        <w:jc w:val="both"/>
      </w:pPr>
      <w:r>
        <w:t>Дополнительно отметим, что страховая и социальная пенсии по инвалидности по общему правилу назначаются со дня признания лица инвалидом (дня признания ребенком-инвалидом, установления соответствующей группы инвалидности) без истребования заявления о назначении такой пенсии на основании данных, имеющихся в распоряжении Фонда пенсионного и социального страхования РФ (Социальный фонд России, далее - СФР, до 01.01.2023 - в распоряжении ПФР). При этом гражданин вправе отказаться от назначения таким способом страховой пенсии по инвалидности, подав соответствующее заявление в СФР, и обратиться за ее назначением в общем (заявительном) порядке, представив в СФР необходимые документы. Также пенсионер вправе представить документы, подтверждающие обстоятельства, которые могут повлечь увеличение размера страховой пенсии по инвалидности (</w:t>
      </w:r>
      <w:hyperlink r:id="rId15" w:history="1">
        <w:r>
          <w:rPr>
            <w:color w:val="0000FF"/>
          </w:rPr>
          <w:t>ч. 2</w:t>
        </w:r>
      </w:hyperlink>
      <w:r>
        <w:t xml:space="preserve">, </w:t>
      </w:r>
      <w:hyperlink r:id="rId16" w:history="1">
        <w:r>
          <w:rPr>
            <w:color w:val="0000FF"/>
          </w:rPr>
          <w:t>4.1</w:t>
        </w:r>
      </w:hyperlink>
      <w:r>
        <w:t xml:space="preserve">, </w:t>
      </w:r>
      <w:hyperlink r:id="rId17" w:history="1">
        <w:r>
          <w:rPr>
            <w:color w:val="0000FF"/>
          </w:rPr>
          <w:t>6 ст. 21</w:t>
        </w:r>
      </w:hyperlink>
      <w:r>
        <w:t xml:space="preserve">, </w:t>
      </w:r>
      <w:hyperlink r:id="rId18" w:history="1">
        <w:r>
          <w:rPr>
            <w:color w:val="0000FF"/>
          </w:rPr>
          <w:t>ч. 1</w:t>
        </w:r>
      </w:hyperlink>
      <w:r>
        <w:t xml:space="preserve">, </w:t>
      </w:r>
      <w:hyperlink r:id="rId19" w:history="1">
        <w:r>
          <w:rPr>
            <w:color w:val="0000FF"/>
          </w:rPr>
          <w:t>3</w:t>
        </w:r>
      </w:hyperlink>
      <w:r>
        <w:t xml:space="preserve">, </w:t>
      </w:r>
      <w:hyperlink r:id="rId20" w:history="1">
        <w:r>
          <w:rPr>
            <w:color w:val="0000FF"/>
          </w:rPr>
          <w:t>6</w:t>
        </w:r>
      </w:hyperlink>
      <w:r>
        <w:t xml:space="preserve">, </w:t>
      </w:r>
      <w:hyperlink r:id="rId21" w:history="1">
        <w:r>
          <w:rPr>
            <w:color w:val="0000FF"/>
          </w:rPr>
          <w:t>7 ст. 25.1</w:t>
        </w:r>
      </w:hyperlink>
      <w:r>
        <w:t xml:space="preserve"> Закона N 400-ФЗ; </w:t>
      </w:r>
      <w:hyperlink r:id="rId22" w:history="1">
        <w:r>
          <w:rPr>
            <w:color w:val="0000FF"/>
          </w:rPr>
          <w:t>п. 1 ст. 22</w:t>
        </w:r>
      </w:hyperlink>
      <w:r>
        <w:t xml:space="preserve">, </w:t>
      </w:r>
      <w:hyperlink r:id="rId23" w:history="1">
        <w:r>
          <w:rPr>
            <w:color w:val="0000FF"/>
          </w:rPr>
          <w:t>п. 1 ст. 23</w:t>
        </w:r>
      </w:hyperlink>
      <w:r>
        <w:t xml:space="preserve"> Закона N 166-ФЗ; </w:t>
      </w:r>
      <w:hyperlink r:id="rId24" w:history="1">
        <w:r>
          <w:rPr>
            <w:color w:val="0000FF"/>
          </w:rPr>
          <w:t>ч. 6 ст. 2</w:t>
        </w:r>
      </w:hyperlink>
      <w:r>
        <w:t xml:space="preserve">, </w:t>
      </w:r>
      <w:hyperlink r:id="rId25" w:history="1">
        <w:r>
          <w:rPr>
            <w:color w:val="0000FF"/>
          </w:rPr>
          <w:t>п. 1 ч. 4 ст. 18</w:t>
        </w:r>
      </w:hyperlink>
      <w:r>
        <w:t xml:space="preserve">, </w:t>
      </w:r>
      <w:hyperlink r:id="rId26" w:history="1">
        <w:r>
          <w:rPr>
            <w:color w:val="0000FF"/>
          </w:rPr>
          <w:t>ч. 2 ст. 20</w:t>
        </w:r>
      </w:hyperlink>
      <w:r>
        <w:t xml:space="preserve"> Закона от 14.07.2022 N 236-ФЗ).</w:t>
      </w:r>
    </w:p>
    <w:p w14:paraId="30EFC11A" w14:textId="77777777" w:rsidR="003C3C3E" w:rsidRDefault="003C3C3E">
      <w:pPr>
        <w:pStyle w:val="ConsPlusNormal"/>
        <w:spacing w:before="220"/>
        <w:jc w:val="both"/>
      </w:pPr>
      <w:r>
        <w:t xml:space="preserve">В случае назначения пенсии в </w:t>
      </w:r>
      <w:proofErr w:type="spellStart"/>
      <w:r>
        <w:t>беззаявительном</w:t>
      </w:r>
      <w:proofErr w:type="spellEnd"/>
      <w:r>
        <w:t xml:space="preserve"> порядке территориальный орган СФР известит об этом гражданина через его личный кабинет на Едином портале госуслуг либо, при отсутствии регистрации в ЕСИА, - по почте через организации почтовой связи или посредством электронной почты (при наличии письменного согласия об информировании с использованием электронной почты) (</w:t>
      </w:r>
      <w:hyperlink r:id="rId27" w:history="1">
        <w:r>
          <w:rPr>
            <w:color w:val="0000FF"/>
          </w:rPr>
          <w:t>ст. 29.1-1</w:t>
        </w:r>
      </w:hyperlink>
      <w:r>
        <w:t xml:space="preserve"> Закона N 400-ФЗ; </w:t>
      </w:r>
      <w:hyperlink r:id="rId28" w:history="1">
        <w:r>
          <w:rPr>
            <w:color w:val="0000FF"/>
          </w:rPr>
          <w:t>ст. 25.2</w:t>
        </w:r>
      </w:hyperlink>
      <w:r>
        <w:t xml:space="preserve"> Закона N 166-ФЗ; </w:t>
      </w:r>
      <w:hyperlink r:id="rId29" w:history="1">
        <w:r>
          <w:rPr>
            <w:color w:val="0000FF"/>
          </w:rPr>
          <w:t>п. 2 ч. 4 ст. 18</w:t>
        </w:r>
      </w:hyperlink>
      <w:r>
        <w:t xml:space="preserve"> Закона N 236-ФЗ; </w:t>
      </w:r>
      <w:hyperlink r:id="rId30" w:history="1">
        <w:proofErr w:type="spellStart"/>
        <w:r>
          <w:rPr>
            <w:color w:val="0000FF"/>
          </w:rPr>
          <w:t>пп</w:t>
        </w:r>
        <w:proofErr w:type="spellEnd"/>
        <w:r>
          <w:rPr>
            <w:color w:val="0000FF"/>
          </w:rPr>
          <w:t>. 2.1 п. 2</w:t>
        </w:r>
      </w:hyperlink>
      <w:r>
        <w:t xml:space="preserve">, </w:t>
      </w:r>
      <w:hyperlink r:id="rId31" w:history="1">
        <w:r>
          <w:rPr>
            <w:color w:val="0000FF"/>
          </w:rPr>
          <w:t>п. п. 3</w:t>
        </w:r>
      </w:hyperlink>
      <w:r>
        <w:t xml:space="preserve">, </w:t>
      </w:r>
      <w:hyperlink r:id="rId32" w:history="1">
        <w:r>
          <w:rPr>
            <w:color w:val="0000FF"/>
          </w:rPr>
          <w:t>4</w:t>
        </w:r>
      </w:hyperlink>
      <w:r>
        <w:t xml:space="preserve"> Порядка, утв. Постановлением Правления ПФР от 13.09.2021 N 308п).</w:t>
      </w:r>
    </w:p>
    <w:p w14:paraId="78CFDB9B" w14:textId="77777777" w:rsidR="003C3C3E" w:rsidRDefault="003C3C3E">
      <w:pPr>
        <w:pStyle w:val="ConsPlusNormal"/>
        <w:spacing w:before="220"/>
        <w:jc w:val="both"/>
      </w:pPr>
      <w:r>
        <w:t xml:space="preserve">При назначении пенсии в </w:t>
      </w:r>
      <w:proofErr w:type="spellStart"/>
      <w:r>
        <w:t>беззаявительном</w:t>
      </w:r>
      <w:proofErr w:type="spellEnd"/>
      <w:r>
        <w:t xml:space="preserve"> порядке и наличии у лица права на страховую пенсию по инвалидности и социальную пенсию по инвалидности назначается страховая пенсия по </w:t>
      </w:r>
      <w:r>
        <w:lastRenderedPageBreak/>
        <w:t>инвалидности, если ее размер (с учетом фиксированной выплаты к страховой пенсии по инвалидности) на основании данных СФР превышает размер социальной пенсии по инвалидности (</w:t>
      </w:r>
      <w:hyperlink r:id="rId33" w:history="1">
        <w:r>
          <w:rPr>
            <w:color w:val="0000FF"/>
          </w:rPr>
          <w:t>п. 2.1 ст. 3</w:t>
        </w:r>
      </w:hyperlink>
      <w:r>
        <w:t xml:space="preserve"> Закона N 166-ФЗ).</w:t>
      </w:r>
    </w:p>
    <w:p w14:paraId="5928CF5B" w14:textId="77777777" w:rsidR="003C3C3E" w:rsidRDefault="003C3C3E">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3C3C3E" w14:paraId="1BE75CDE" w14:textId="77777777">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0DA7AE41" w14:textId="77777777" w:rsidR="003C3C3E" w:rsidRDefault="003C3C3E">
            <w:pPr>
              <w:pStyle w:val="ConsPlusNormal"/>
              <w:jc w:val="both"/>
            </w:pPr>
            <w:bookmarkStart w:id="0" w:name="P13"/>
            <w:bookmarkEnd w:id="0"/>
            <w:r>
              <w:rPr>
                <w:b/>
                <w:u w:val="single"/>
              </w:rPr>
              <w:t>Справка.</w:t>
            </w:r>
            <w:r>
              <w:rPr>
                <w:u w:val="single"/>
              </w:rPr>
              <w:t xml:space="preserve"> Размер социальной пенсии для инвалидов II группы</w:t>
            </w:r>
          </w:p>
          <w:p w14:paraId="74D49F12" w14:textId="77777777" w:rsidR="003C3C3E" w:rsidRDefault="003C3C3E">
            <w:pPr>
              <w:pStyle w:val="ConsPlusNormal"/>
              <w:spacing w:before="220"/>
              <w:jc w:val="both"/>
            </w:pPr>
            <w:r>
              <w:t>С 01.06.2022 размер социальной пенсии для инвалидов II группы составляет 6 924,81 руб. без учета районных коэффициентов (</w:t>
            </w:r>
            <w:proofErr w:type="spellStart"/>
            <w:r>
              <w:fldChar w:fldCharType="begin"/>
            </w:r>
            <w:r>
              <w:instrText>HYPERLINK "consultantplus://offline/ref=C50578304D073E65B0CC1694A2049314BD5A025BECBF9ED6F3D95A97DA1C055D55E7C646F3A771FFC9504C943056049673A28FE8D2N8h4M"</w:instrText>
            </w:r>
            <w:r>
              <w:fldChar w:fldCharType="separate"/>
            </w:r>
            <w:r>
              <w:rPr>
                <w:color w:val="0000FF"/>
              </w:rPr>
              <w:t>пп</w:t>
            </w:r>
            <w:proofErr w:type="spellEnd"/>
            <w:r>
              <w:rPr>
                <w:color w:val="0000FF"/>
              </w:rPr>
              <w:t>. 1 п. 1</w:t>
            </w:r>
            <w:r w:rsidRPr="0071389B">
              <w:rPr>
                <w:color w:val="0000FF"/>
              </w:rPr>
              <w:fldChar w:fldCharType="end"/>
            </w:r>
            <w:r>
              <w:t xml:space="preserve">, </w:t>
            </w:r>
            <w:hyperlink r:id="rId34" w:history="1">
              <w:r>
                <w:rPr>
                  <w:color w:val="0000FF"/>
                </w:rPr>
                <w:t>п. 2 ст. 18</w:t>
              </w:r>
            </w:hyperlink>
            <w:r>
              <w:t xml:space="preserve">, </w:t>
            </w:r>
            <w:hyperlink r:id="rId35" w:history="1">
              <w:r>
                <w:rPr>
                  <w:color w:val="0000FF"/>
                </w:rPr>
                <w:t>п. 2 ст. 25</w:t>
              </w:r>
            </w:hyperlink>
            <w:r>
              <w:t xml:space="preserve"> Закона N 166-ФЗ; </w:t>
            </w:r>
            <w:hyperlink r:id="rId36" w:history="1">
              <w:r>
                <w:rPr>
                  <w:color w:val="0000FF"/>
                </w:rPr>
                <w:t>п. п. 2</w:t>
              </w:r>
            </w:hyperlink>
            <w:r>
              <w:t xml:space="preserve">, </w:t>
            </w:r>
            <w:hyperlink r:id="rId37" w:history="1">
              <w:r>
                <w:rPr>
                  <w:color w:val="0000FF"/>
                </w:rPr>
                <w:t>8</w:t>
              </w:r>
            </w:hyperlink>
            <w:r>
              <w:t xml:space="preserve"> Постановления Правительства РФ от 28.05.2022 N 973).</w:t>
            </w:r>
          </w:p>
        </w:tc>
      </w:tr>
    </w:tbl>
    <w:p w14:paraId="15E276B6" w14:textId="77777777" w:rsidR="003C3C3E" w:rsidRDefault="003C3C3E">
      <w:pPr>
        <w:pStyle w:val="ConsPlusNormal"/>
        <w:jc w:val="both"/>
      </w:pPr>
    </w:p>
    <w:p w14:paraId="2BF0D13A" w14:textId="77777777" w:rsidR="003C3C3E" w:rsidRDefault="003C3C3E">
      <w:pPr>
        <w:pStyle w:val="ConsPlusNormal"/>
        <w:outlineLvl w:val="0"/>
      </w:pPr>
      <w:r>
        <w:rPr>
          <w:b/>
          <w:sz w:val="32"/>
        </w:rPr>
        <w:t>Право на получение ЕДВ и набора социальных услуг</w:t>
      </w:r>
    </w:p>
    <w:p w14:paraId="50975EE2" w14:textId="77777777" w:rsidR="003C3C3E" w:rsidRDefault="003C3C3E">
      <w:pPr>
        <w:pStyle w:val="ConsPlusNormal"/>
        <w:spacing w:before="220"/>
        <w:jc w:val="both"/>
      </w:pPr>
      <w:r>
        <w:t>Инвалиды имеют право на ежемесячную денежную выплату (ЕДВ), размер которой устанавливается в зависимости от группы инвалидности и для инвалидов II группы с 01.02.2023 составляет 3 540,76 руб. (</w:t>
      </w:r>
      <w:hyperlink r:id="rId38" w:history="1">
        <w:r>
          <w:rPr>
            <w:color w:val="0000FF"/>
          </w:rPr>
          <w:t>ч. 1</w:t>
        </w:r>
      </w:hyperlink>
      <w:r>
        <w:t xml:space="preserve">, </w:t>
      </w:r>
      <w:hyperlink r:id="rId39" w:history="1">
        <w:r>
          <w:rPr>
            <w:color w:val="0000FF"/>
          </w:rPr>
          <w:t>2</w:t>
        </w:r>
      </w:hyperlink>
      <w:r>
        <w:t xml:space="preserve">, </w:t>
      </w:r>
      <w:hyperlink r:id="rId40" w:history="1">
        <w:r>
          <w:rPr>
            <w:color w:val="0000FF"/>
          </w:rPr>
          <w:t>4 ст. 28.1</w:t>
        </w:r>
      </w:hyperlink>
      <w:r>
        <w:t xml:space="preserve"> Закона от 24.11.1995 N 181-ФЗ; </w:t>
      </w:r>
      <w:hyperlink r:id="rId41" w:history="1">
        <w:r>
          <w:rPr>
            <w:color w:val="0000FF"/>
          </w:rPr>
          <w:t>п. 1</w:t>
        </w:r>
      </w:hyperlink>
      <w:r>
        <w:t xml:space="preserve"> Постановления Правительства РФ от 30.01.2023 N 119).</w:t>
      </w:r>
    </w:p>
    <w:p w14:paraId="5A1FE283" w14:textId="77777777" w:rsidR="003C3C3E" w:rsidRDefault="003C3C3E">
      <w:pPr>
        <w:pStyle w:val="ConsPlusNormal"/>
        <w:jc w:val="both"/>
      </w:pPr>
    </w:p>
    <w:p w14:paraId="14419056" w14:textId="77777777" w:rsidR="003C3C3E" w:rsidRDefault="003C3C3E">
      <w:pPr>
        <w:pStyle w:val="ConsPlusNormal"/>
        <w:ind w:left="540"/>
        <w:jc w:val="both"/>
      </w:pPr>
      <w:r>
        <w:rPr>
          <w:b/>
        </w:rPr>
        <w:t>Обратите внимание!</w:t>
      </w:r>
      <w:r>
        <w:t xml:space="preserve"> Суммы ЕДВ инвалидам не облагаются НДФЛ (</w:t>
      </w:r>
      <w:hyperlink r:id="rId42" w:history="1">
        <w:r>
          <w:rPr>
            <w:color w:val="0000FF"/>
          </w:rPr>
          <w:t>п. 78 ст. 217</w:t>
        </w:r>
      </w:hyperlink>
      <w:r>
        <w:t xml:space="preserve"> НК РФ).</w:t>
      </w:r>
    </w:p>
    <w:p w14:paraId="324AF76E" w14:textId="77777777" w:rsidR="003C3C3E" w:rsidRDefault="003C3C3E">
      <w:pPr>
        <w:pStyle w:val="ConsPlusNormal"/>
        <w:jc w:val="both"/>
      </w:pPr>
    </w:p>
    <w:p w14:paraId="0102F5AE" w14:textId="77777777" w:rsidR="003C3C3E" w:rsidRDefault="003C3C3E">
      <w:pPr>
        <w:pStyle w:val="ConsPlusNormal"/>
        <w:jc w:val="both"/>
      </w:pPr>
      <w:r>
        <w:t>Также инвалиды любой группы вправе получать государственную социальную помощь в виде набора социальных услуг. В общем случае такая возможность предоставляется инвалиду с даты установления ему ЕДВ (</w:t>
      </w:r>
      <w:hyperlink r:id="rId43" w:history="1">
        <w:r>
          <w:rPr>
            <w:color w:val="0000FF"/>
          </w:rPr>
          <w:t>п. 8 ст. 6.1</w:t>
        </w:r>
      </w:hyperlink>
      <w:r>
        <w:t xml:space="preserve">, </w:t>
      </w:r>
      <w:hyperlink r:id="rId44" w:history="1">
        <w:r>
          <w:rPr>
            <w:color w:val="0000FF"/>
          </w:rPr>
          <w:t>ч. 1 ст. 6.3</w:t>
        </w:r>
      </w:hyperlink>
      <w:r>
        <w:t xml:space="preserve"> Закона от 17.07.1999 N 178-ФЗ; </w:t>
      </w:r>
      <w:hyperlink r:id="rId45" w:history="1">
        <w:r>
          <w:rPr>
            <w:color w:val="0000FF"/>
          </w:rPr>
          <w:t>п. п. 2</w:t>
        </w:r>
      </w:hyperlink>
      <w:r>
        <w:t xml:space="preserve">, </w:t>
      </w:r>
      <w:hyperlink r:id="rId46" w:history="1">
        <w:r>
          <w:rPr>
            <w:color w:val="0000FF"/>
          </w:rPr>
          <w:t>3</w:t>
        </w:r>
      </w:hyperlink>
      <w:r>
        <w:t xml:space="preserve"> Порядка, утв. Приказом Минтруда России N 929н, Минздрава России N 1345н от 21.12.2020).</w:t>
      </w:r>
    </w:p>
    <w:p w14:paraId="6997C8F5" w14:textId="77777777" w:rsidR="003C3C3E" w:rsidRDefault="003C3C3E">
      <w:pPr>
        <w:pStyle w:val="ConsPlusNormal"/>
        <w:spacing w:before="220"/>
        <w:jc w:val="both"/>
      </w:pPr>
      <w:r>
        <w:t>Набор социальных услуг включает в себя (</w:t>
      </w:r>
      <w:hyperlink r:id="rId47" w:history="1">
        <w:r>
          <w:rPr>
            <w:color w:val="0000FF"/>
          </w:rPr>
          <w:t>ч. 1 ст. 6.2</w:t>
        </w:r>
      </w:hyperlink>
      <w:r>
        <w:t xml:space="preserve"> Закона N 178-ФЗ):</w:t>
      </w:r>
    </w:p>
    <w:p w14:paraId="7F055A69" w14:textId="77777777" w:rsidR="003C3C3E" w:rsidRDefault="003C3C3E">
      <w:pPr>
        <w:pStyle w:val="ConsPlusNormal"/>
        <w:numPr>
          <w:ilvl w:val="0"/>
          <w:numId w:val="1"/>
        </w:numPr>
        <w:spacing w:before="220"/>
        <w:jc w:val="both"/>
      </w:pPr>
      <w:r>
        <w:t>обеспечение необходимыми лекарственными препаратами в установленном объеме и изделиями медицинского назначения по соответствующим рецептам;</w:t>
      </w:r>
    </w:p>
    <w:p w14:paraId="0B6A59AC" w14:textId="77777777" w:rsidR="003C3C3E" w:rsidRDefault="003C3C3E">
      <w:pPr>
        <w:pStyle w:val="ConsPlusNormal"/>
        <w:numPr>
          <w:ilvl w:val="0"/>
          <w:numId w:val="1"/>
        </w:numPr>
        <w:spacing w:before="220"/>
        <w:jc w:val="both"/>
      </w:pPr>
      <w:r>
        <w:t>предоставление при наличии медицинских показаний путевки на санаторно-курортное лечение для профилактики основных заболеваний в определенные санаторно-курортные организации;</w:t>
      </w:r>
    </w:p>
    <w:p w14:paraId="09FEC1C7" w14:textId="77777777" w:rsidR="003C3C3E" w:rsidRDefault="003C3C3E">
      <w:pPr>
        <w:pStyle w:val="ConsPlusNormal"/>
        <w:numPr>
          <w:ilvl w:val="0"/>
          <w:numId w:val="1"/>
        </w:numPr>
        <w:spacing w:before="220"/>
        <w:jc w:val="both"/>
      </w:pPr>
      <w:r>
        <w:t>бесплатный проезд на пригородном железнодорожном транспорте, а также на междугородном транспорте к месту лечения и обратно.</w:t>
      </w:r>
    </w:p>
    <w:p w14:paraId="0D5C9BCE" w14:textId="77777777" w:rsidR="003C3C3E" w:rsidRDefault="003C3C3E">
      <w:pPr>
        <w:pStyle w:val="ConsPlusNormal"/>
        <w:jc w:val="both"/>
      </w:pPr>
    </w:p>
    <w:p w14:paraId="34D1DD44" w14:textId="77777777" w:rsidR="003C3C3E" w:rsidRDefault="003C3C3E">
      <w:pPr>
        <w:pStyle w:val="ConsPlusNormal"/>
        <w:outlineLvl w:val="0"/>
      </w:pPr>
      <w:r>
        <w:rPr>
          <w:b/>
          <w:sz w:val="32"/>
        </w:rPr>
        <w:t>Гарантии в жилищной сфере</w:t>
      </w:r>
    </w:p>
    <w:p w14:paraId="722252B7" w14:textId="77777777" w:rsidR="003C3C3E" w:rsidRDefault="003C3C3E">
      <w:pPr>
        <w:pStyle w:val="ConsPlusNormal"/>
        <w:spacing w:before="220"/>
        <w:jc w:val="both"/>
      </w:pPr>
      <w:r>
        <w:t>Инвалиды, нуждающиеся в улучшении жилищных условий, в целях обеспечения жильем принимаются на учет. Жилые помещения предоставляются им с учетом состояния здоровья и других заслуживающих внимания обстоятельств. Если инвалид страдает тяжелыми формами определенных хронических заболеваний, жилье может быть предоставлено ему по договору социального найма большей площади, чем установленная норма на одного человека (но не более чем в два раза) (</w:t>
      </w:r>
      <w:hyperlink r:id="rId48" w:history="1">
        <w:r>
          <w:rPr>
            <w:color w:val="0000FF"/>
          </w:rPr>
          <w:t>ч. 1</w:t>
        </w:r>
      </w:hyperlink>
      <w:r>
        <w:t xml:space="preserve">, </w:t>
      </w:r>
      <w:hyperlink r:id="rId49" w:history="1">
        <w:r>
          <w:rPr>
            <w:color w:val="0000FF"/>
          </w:rPr>
          <w:t>5</w:t>
        </w:r>
      </w:hyperlink>
      <w:r>
        <w:t xml:space="preserve">, </w:t>
      </w:r>
      <w:hyperlink r:id="rId50" w:history="1">
        <w:r>
          <w:rPr>
            <w:color w:val="0000FF"/>
          </w:rPr>
          <w:t>6 ст. 17</w:t>
        </w:r>
      </w:hyperlink>
      <w:r>
        <w:t xml:space="preserve"> Закона N 181-ФЗ).</w:t>
      </w:r>
    </w:p>
    <w:p w14:paraId="29CC2E98" w14:textId="77777777" w:rsidR="003C3C3E" w:rsidRDefault="003C3C3E">
      <w:pPr>
        <w:pStyle w:val="ConsPlusNormal"/>
        <w:spacing w:before="220"/>
        <w:jc w:val="both"/>
      </w:pPr>
      <w:r>
        <w:t>Запрещено выселять из служебного жилья, жилых помещений в общежитиях без предоставления другого жилья инвалидов II группы, инвалидность которых наступила, в частности, вследствие трудового увечья по вине работодателя или вследствие профессионального заболевания в связи с исполнением трудовых обязанностей (</w:t>
      </w:r>
      <w:hyperlink r:id="rId51" w:history="1">
        <w:r>
          <w:rPr>
            <w:color w:val="0000FF"/>
          </w:rPr>
          <w:t>п. 4 ч. 2 ст. 103</w:t>
        </w:r>
      </w:hyperlink>
      <w:r>
        <w:t xml:space="preserve"> ЖК РФ).</w:t>
      </w:r>
    </w:p>
    <w:p w14:paraId="1924374A" w14:textId="77777777" w:rsidR="003C3C3E" w:rsidRDefault="003C3C3E">
      <w:pPr>
        <w:pStyle w:val="ConsPlusNormal"/>
        <w:spacing w:before="220"/>
        <w:jc w:val="both"/>
      </w:pPr>
      <w:r>
        <w:t xml:space="preserve">Инвалидам предоставляется компенсация расходов на оплату жилых помещений и коммунальных услуг в размере 50%. Также инвалидам II группы компенсируются расходы на уплату взноса на капитальный ремонт общего имущества в многоквартирном доме, но не более установленного </w:t>
      </w:r>
      <w:r>
        <w:lastRenderedPageBreak/>
        <w:t>размера. Дополнительные меры поддержки могут устанавливаться в субъектах РФ (</w:t>
      </w:r>
      <w:hyperlink r:id="rId52" w:history="1">
        <w:r>
          <w:rPr>
            <w:color w:val="0000FF"/>
          </w:rPr>
          <w:t>п. 6 ст. 5</w:t>
        </w:r>
      </w:hyperlink>
      <w:r>
        <w:t xml:space="preserve">, </w:t>
      </w:r>
      <w:hyperlink r:id="rId53" w:history="1">
        <w:r>
          <w:rPr>
            <w:color w:val="0000FF"/>
          </w:rPr>
          <w:t>ч. 13</w:t>
        </w:r>
      </w:hyperlink>
      <w:r>
        <w:t xml:space="preserve">, </w:t>
      </w:r>
      <w:hyperlink r:id="rId54" w:history="1">
        <w:r>
          <w:rPr>
            <w:color w:val="0000FF"/>
          </w:rPr>
          <w:t>14 ст. 17</w:t>
        </w:r>
      </w:hyperlink>
      <w:r>
        <w:t xml:space="preserve"> Закона N 181-ФЗ).</w:t>
      </w:r>
    </w:p>
    <w:p w14:paraId="1D69E2F5" w14:textId="77777777" w:rsidR="003C3C3E" w:rsidRDefault="003C3C3E">
      <w:pPr>
        <w:pStyle w:val="ConsPlusNormal"/>
        <w:spacing w:before="220"/>
        <w:jc w:val="both"/>
      </w:pPr>
      <w:r>
        <w:t>Федеральными и региональными законами, а также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непосредственно получателю соответствующей платы, например управляющей организации (</w:t>
      </w:r>
      <w:hyperlink r:id="rId55" w:history="1">
        <w:r>
          <w:rPr>
            <w:color w:val="0000FF"/>
          </w:rPr>
          <w:t>ч. 4 ст. 155</w:t>
        </w:r>
      </w:hyperlink>
      <w:r>
        <w:t xml:space="preserve">, </w:t>
      </w:r>
      <w:hyperlink r:id="rId56" w:history="1">
        <w:r>
          <w:rPr>
            <w:color w:val="0000FF"/>
          </w:rPr>
          <w:t>ч. 4 ст. 160</w:t>
        </w:r>
      </w:hyperlink>
      <w:r>
        <w:t xml:space="preserve"> ЖК РФ).</w:t>
      </w:r>
    </w:p>
    <w:p w14:paraId="02349904" w14:textId="77777777" w:rsidR="003C3C3E" w:rsidRDefault="003C3C3E">
      <w:pPr>
        <w:pStyle w:val="ConsPlusNormal"/>
        <w:spacing w:before="220"/>
        <w:jc w:val="both"/>
      </w:pPr>
      <w:r>
        <w:t>Следует учесть, что компенсация расходов на оплату жилья и коммунальных услуг не предоставляется при наличии непогашенной задолженности по их оплате, которая образовалась за период не более чем три последних года и подтверждена вступившим в законную силу судебным актом (</w:t>
      </w:r>
      <w:hyperlink r:id="rId57" w:history="1">
        <w:r>
          <w:rPr>
            <w:color w:val="0000FF"/>
          </w:rPr>
          <w:t>ч. 1</w:t>
        </w:r>
      </w:hyperlink>
      <w:r>
        <w:t xml:space="preserve">, </w:t>
      </w:r>
      <w:hyperlink r:id="rId58" w:history="1">
        <w:r>
          <w:rPr>
            <w:color w:val="0000FF"/>
          </w:rPr>
          <w:t>3 ст. 160</w:t>
        </w:r>
      </w:hyperlink>
      <w:r>
        <w:t xml:space="preserve"> ЖК РФ).</w:t>
      </w:r>
    </w:p>
    <w:p w14:paraId="36DED0EC" w14:textId="77777777" w:rsidR="003C3C3E" w:rsidRDefault="003C3C3E">
      <w:pPr>
        <w:pStyle w:val="ConsPlusNormal"/>
        <w:jc w:val="both"/>
      </w:pPr>
    </w:p>
    <w:p w14:paraId="1D01B67F" w14:textId="77777777" w:rsidR="003C3C3E" w:rsidRDefault="003C3C3E">
      <w:pPr>
        <w:pStyle w:val="ConsPlusNormal"/>
        <w:outlineLvl w:val="0"/>
      </w:pPr>
      <w:r>
        <w:rPr>
          <w:b/>
          <w:sz w:val="32"/>
        </w:rPr>
        <w:t>Налоговые льготы</w:t>
      </w:r>
    </w:p>
    <w:p w14:paraId="65C2D890" w14:textId="77777777" w:rsidR="003C3C3E" w:rsidRDefault="003C3C3E">
      <w:pPr>
        <w:pStyle w:val="ConsPlusNormal"/>
        <w:spacing w:before="220"/>
        <w:jc w:val="both"/>
      </w:pPr>
      <w:r>
        <w:t>Право на получение стандартного вычета по НДФЛ в размере 3 000 руб. в месяц имеют инвалиды из числа военнослужащих, ставшие инвалидами II группы вследствие ранения, контузии или увечья, полученных при исполнении обязанностей военной службы, либо полученных вследствие заболевания, связанного с пребыванием на фронте, либо из числа бывших партизан, а также других категорий инвалидов, приравненных по пенсионному обеспечению к указанным категориям военнослужащих. Иные категории инвалидов II группы могут получить стандартный вычет в размере 500 руб. в месяц (</w:t>
      </w:r>
      <w:proofErr w:type="spellStart"/>
      <w:r>
        <w:fldChar w:fldCharType="begin"/>
      </w:r>
      <w:r>
        <w:instrText>HYPERLINK "consultantplus://offline/ref=C50578304D073E65B0CC1694A2049314BD5A0C58EBBF9ED6F3D95A97DA1C055D55E7C645FBA279AA9F1F4DC87502179670A28CEACE85CECCN4hDM"</w:instrText>
      </w:r>
      <w:r>
        <w:fldChar w:fldCharType="separate"/>
      </w:r>
      <w:r>
        <w:rPr>
          <w:color w:val="0000FF"/>
        </w:rPr>
        <w:t>пп</w:t>
      </w:r>
      <w:proofErr w:type="spellEnd"/>
      <w:r>
        <w:rPr>
          <w:color w:val="0000FF"/>
        </w:rPr>
        <w:t>. 1</w:t>
      </w:r>
      <w:r w:rsidRPr="0071389B">
        <w:rPr>
          <w:color w:val="0000FF"/>
        </w:rPr>
        <w:fldChar w:fldCharType="end"/>
      </w:r>
      <w:r>
        <w:t xml:space="preserve">, </w:t>
      </w:r>
      <w:hyperlink r:id="rId59" w:history="1">
        <w:r>
          <w:rPr>
            <w:color w:val="0000FF"/>
          </w:rPr>
          <w:t>2 п. 1 ст. 218</w:t>
        </w:r>
      </w:hyperlink>
      <w:r>
        <w:t xml:space="preserve"> НК РФ).</w:t>
      </w:r>
    </w:p>
    <w:p w14:paraId="7EFAEF84" w14:textId="77777777" w:rsidR="003C3C3E" w:rsidRDefault="003C3C3E">
      <w:pPr>
        <w:pStyle w:val="ConsPlusNormal"/>
        <w:spacing w:before="220"/>
        <w:jc w:val="both"/>
      </w:pPr>
      <w:r>
        <w:t>Инвалиды II группы, являющиеся истцами (административными истцами), освобождены от уплаты госпошлины по делам, рассматриваемым в судах, если цена иска не превышает 1 млн руб. В случае если цена иска превышает 1 млн руб., инвалиды уплачивают госпошлину в сумме, полагающейся к уплате и уменьшенной на сумму госпошлины, подлежащей уплате при цене иска 1 млн руб. Также для них снижается на 50% размер госпошлины за совершение любых нотариальных действий (</w:t>
      </w:r>
      <w:proofErr w:type="spellStart"/>
      <w:r>
        <w:fldChar w:fldCharType="begin"/>
      </w:r>
      <w:r>
        <w:instrText>HYPERLINK "consultantplus://offline/ref=C50578304D073E65B0CC1694A2049314BD5A0C58EBBF9ED6F3D95A97DA1C055D55E7C645FAA57EA8934048DD645A1B966FBD8FF6D287CCNChDM"</w:instrText>
      </w:r>
      <w:r>
        <w:fldChar w:fldCharType="separate"/>
      </w:r>
      <w:r>
        <w:rPr>
          <w:color w:val="0000FF"/>
        </w:rPr>
        <w:t>пп</w:t>
      </w:r>
      <w:proofErr w:type="spellEnd"/>
      <w:r>
        <w:rPr>
          <w:color w:val="0000FF"/>
        </w:rPr>
        <w:t>. 2 п. 2</w:t>
      </w:r>
      <w:r w:rsidRPr="0071389B">
        <w:rPr>
          <w:color w:val="0000FF"/>
        </w:rPr>
        <w:fldChar w:fldCharType="end"/>
      </w:r>
      <w:r>
        <w:t xml:space="preserve">, </w:t>
      </w:r>
      <w:hyperlink r:id="rId60" w:history="1">
        <w:r>
          <w:rPr>
            <w:color w:val="0000FF"/>
          </w:rPr>
          <w:t>п. 3 ст. 333.36</w:t>
        </w:r>
      </w:hyperlink>
      <w:r>
        <w:t xml:space="preserve">, </w:t>
      </w:r>
      <w:hyperlink r:id="rId61" w:history="1">
        <w:proofErr w:type="spellStart"/>
        <w:r>
          <w:rPr>
            <w:color w:val="0000FF"/>
          </w:rPr>
          <w:t>пп</w:t>
        </w:r>
        <w:proofErr w:type="spellEnd"/>
        <w:r>
          <w:rPr>
            <w:color w:val="0000FF"/>
          </w:rPr>
          <w:t>. 2 п. 2</w:t>
        </w:r>
      </w:hyperlink>
      <w:r>
        <w:t xml:space="preserve">, </w:t>
      </w:r>
      <w:hyperlink r:id="rId62" w:history="1">
        <w:r>
          <w:rPr>
            <w:color w:val="0000FF"/>
          </w:rPr>
          <w:t>п. 3 ст. 333.37</w:t>
        </w:r>
      </w:hyperlink>
      <w:r>
        <w:t xml:space="preserve">, </w:t>
      </w:r>
      <w:hyperlink r:id="rId63" w:history="1">
        <w:r>
          <w:rPr>
            <w:color w:val="0000FF"/>
          </w:rPr>
          <w:t>п. 2 ст. 333.38</w:t>
        </w:r>
      </w:hyperlink>
      <w:r>
        <w:t xml:space="preserve"> НК РФ).</w:t>
      </w:r>
    </w:p>
    <w:p w14:paraId="7BC387AC" w14:textId="77777777" w:rsidR="003C3C3E" w:rsidRDefault="003C3C3E">
      <w:pPr>
        <w:pStyle w:val="ConsPlusNormal"/>
        <w:spacing w:before="220"/>
        <w:jc w:val="both"/>
      </w:pPr>
      <w:r>
        <w:t>Налоговая база по земельному налогу уменьшается на величину кадастровой стоимости 600 кв. м площади одного земельного участка, принадлежащего инвалидам II группы. Кроме того, в Москве налоговая база для таких налогоплательщиков дополнительно уменьшается на 1 млн руб. (</w:t>
      </w:r>
      <w:hyperlink r:id="rId64" w:history="1">
        <w:r>
          <w:rPr>
            <w:color w:val="0000FF"/>
          </w:rPr>
          <w:t>п. 2 ст. 387</w:t>
        </w:r>
      </w:hyperlink>
      <w:r>
        <w:t xml:space="preserve">, </w:t>
      </w:r>
      <w:hyperlink r:id="rId65" w:history="1">
        <w:proofErr w:type="spellStart"/>
        <w:r>
          <w:rPr>
            <w:color w:val="0000FF"/>
          </w:rPr>
          <w:t>пп</w:t>
        </w:r>
        <w:proofErr w:type="spellEnd"/>
        <w:r>
          <w:rPr>
            <w:color w:val="0000FF"/>
          </w:rPr>
          <w:t>. 2</w:t>
        </w:r>
      </w:hyperlink>
      <w:r>
        <w:t xml:space="preserve">, </w:t>
      </w:r>
      <w:hyperlink r:id="rId66" w:history="1">
        <w:r>
          <w:rPr>
            <w:color w:val="0000FF"/>
          </w:rPr>
          <w:t>7 п. 5</w:t>
        </w:r>
      </w:hyperlink>
      <w:r>
        <w:t xml:space="preserve">, </w:t>
      </w:r>
      <w:hyperlink r:id="rId67" w:history="1">
        <w:r>
          <w:rPr>
            <w:color w:val="0000FF"/>
          </w:rPr>
          <w:t>п. 6.1 ст. 391</w:t>
        </w:r>
      </w:hyperlink>
      <w:r>
        <w:t xml:space="preserve"> НК РФ; </w:t>
      </w:r>
      <w:hyperlink r:id="rId68" w:history="1">
        <w:r>
          <w:rPr>
            <w:color w:val="0000FF"/>
          </w:rPr>
          <w:t>п. п. 2</w:t>
        </w:r>
      </w:hyperlink>
      <w:r>
        <w:t xml:space="preserve">, </w:t>
      </w:r>
      <w:hyperlink r:id="rId69" w:history="1">
        <w:r>
          <w:rPr>
            <w:color w:val="0000FF"/>
          </w:rPr>
          <w:t>7 ч. 2 ст. 3.1</w:t>
        </w:r>
      </w:hyperlink>
      <w:r>
        <w:t xml:space="preserve"> Закона г. Москвы от 24.11.2004 N 74).</w:t>
      </w:r>
    </w:p>
    <w:p w14:paraId="1738C0E8" w14:textId="77777777" w:rsidR="003C3C3E" w:rsidRDefault="003C3C3E">
      <w:pPr>
        <w:pStyle w:val="ConsPlusNormal"/>
        <w:spacing w:before="220"/>
        <w:jc w:val="both"/>
      </w:pPr>
      <w:r>
        <w:t>В общем случае инвалидам II группы полагается льгота по налогу на имущество в отношении недвижимости, которая находится в их собственности. Если инвалид является собственником нескольких объектов недвижимости, налоговая льгота предоставляется в отношении одного объекта каждого вида по его выбору (</w:t>
      </w:r>
      <w:proofErr w:type="spellStart"/>
      <w:r>
        <w:fldChar w:fldCharType="begin"/>
      </w:r>
      <w:r>
        <w:instrText>HYPERLINK "consultantplus://offline/ref=C50578304D073E65B0CC1694A2049314BD5A0C58EBBF9ED6F3D95A97DA1C055D55E7C645FBA072A3934048DD645A1B966FBD8FF6D287CCNChDM"</w:instrText>
      </w:r>
      <w:r>
        <w:fldChar w:fldCharType="separate"/>
      </w:r>
      <w:r>
        <w:rPr>
          <w:color w:val="0000FF"/>
        </w:rPr>
        <w:t>пп</w:t>
      </w:r>
      <w:proofErr w:type="spellEnd"/>
      <w:r>
        <w:rPr>
          <w:color w:val="0000FF"/>
        </w:rPr>
        <w:t>. 2 п. 1</w:t>
      </w:r>
      <w:r w:rsidRPr="0071389B">
        <w:rPr>
          <w:color w:val="0000FF"/>
        </w:rPr>
        <w:fldChar w:fldCharType="end"/>
      </w:r>
      <w:r>
        <w:t xml:space="preserve">, </w:t>
      </w:r>
      <w:hyperlink r:id="rId70" w:history="1">
        <w:r>
          <w:rPr>
            <w:color w:val="0000FF"/>
          </w:rPr>
          <w:t>п. п. 2</w:t>
        </w:r>
      </w:hyperlink>
      <w:r>
        <w:t xml:space="preserve"> - </w:t>
      </w:r>
      <w:hyperlink r:id="rId71" w:history="1">
        <w:r>
          <w:rPr>
            <w:color w:val="0000FF"/>
          </w:rPr>
          <w:t>5 ст. 407</w:t>
        </w:r>
      </w:hyperlink>
      <w:r>
        <w:t xml:space="preserve"> НК РФ).</w:t>
      </w:r>
    </w:p>
    <w:p w14:paraId="774D3BA6" w14:textId="77777777" w:rsidR="003C3C3E" w:rsidRDefault="003C3C3E">
      <w:pPr>
        <w:pStyle w:val="ConsPlusNormal"/>
        <w:spacing w:before="220"/>
        <w:jc w:val="both"/>
      </w:pPr>
      <w:r>
        <w:t>Транспортным налогом не облагаются легковые автомобили, специально оборудованные для использования инвалидами, а также автомобили с мощностью двигателя до 100 л. с. (до 73,55 кВт), полученные или приобретенные через органы социальной защиты населения. В Москве инвалиды II группы не уплачивают транспортный налог в отношении одного зарегистрированного на них легкового автомобиля с мощностью двигателя не свыше 200 л. с. (147,1 кВт) (</w:t>
      </w:r>
      <w:hyperlink r:id="rId72" w:history="1">
        <w:r>
          <w:rPr>
            <w:color w:val="0000FF"/>
          </w:rPr>
          <w:t>ст. 356</w:t>
        </w:r>
      </w:hyperlink>
      <w:r>
        <w:t xml:space="preserve">, </w:t>
      </w:r>
      <w:hyperlink r:id="rId73" w:history="1">
        <w:proofErr w:type="spellStart"/>
        <w:r>
          <w:rPr>
            <w:color w:val="0000FF"/>
          </w:rPr>
          <w:t>пп</w:t>
        </w:r>
        <w:proofErr w:type="spellEnd"/>
        <w:r>
          <w:rPr>
            <w:color w:val="0000FF"/>
          </w:rPr>
          <w:t>. 2 п. 2 ст. 358</w:t>
        </w:r>
      </w:hyperlink>
      <w:r>
        <w:t xml:space="preserve"> НК РФ; </w:t>
      </w:r>
      <w:hyperlink r:id="rId74" w:history="1">
        <w:r>
          <w:rPr>
            <w:color w:val="0000FF"/>
          </w:rPr>
          <w:t>п. 6 ч. 1</w:t>
        </w:r>
      </w:hyperlink>
      <w:r>
        <w:t xml:space="preserve">, </w:t>
      </w:r>
      <w:hyperlink r:id="rId75" w:history="1">
        <w:r>
          <w:rPr>
            <w:color w:val="0000FF"/>
          </w:rPr>
          <w:t>ч. 5 ст. 4</w:t>
        </w:r>
      </w:hyperlink>
      <w:r>
        <w:t xml:space="preserve"> Закона г. Москвы от 09.07.2008 N 33).</w:t>
      </w:r>
    </w:p>
    <w:p w14:paraId="68F6586C" w14:textId="77777777" w:rsidR="003C3C3E" w:rsidRDefault="003C3C3E">
      <w:pPr>
        <w:pStyle w:val="ConsPlusNormal"/>
        <w:spacing w:before="220"/>
        <w:jc w:val="both"/>
      </w:pPr>
      <w:r>
        <w:t>Кроме того, от уплаты транспортного налога освобождаются инвалиды II группы, в частности, в отношении одного зарегистрированного на них легкового автомобиля с мощностью двигателя не более 150 л. с., находящегося на федеральной территории "Сириус" (</w:t>
      </w:r>
      <w:hyperlink r:id="rId76" w:history="1">
        <w:r>
          <w:rPr>
            <w:color w:val="0000FF"/>
          </w:rPr>
          <w:t>п. 3 ст. 56</w:t>
        </w:r>
      </w:hyperlink>
      <w:r>
        <w:t xml:space="preserve">, </w:t>
      </w:r>
      <w:hyperlink r:id="rId77" w:history="1">
        <w:proofErr w:type="spellStart"/>
        <w:r>
          <w:rPr>
            <w:color w:val="0000FF"/>
          </w:rPr>
          <w:t>пп</w:t>
        </w:r>
        <w:proofErr w:type="spellEnd"/>
        <w:r>
          <w:rPr>
            <w:color w:val="0000FF"/>
          </w:rPr>
          <w:t>. 1 п. 3</w:t>
        </w:r>
      </w:hyperlink>
      <w:r>
        <w:t xml:space="preserve">, </w:t>
      </w:r>
      <w:hyperlink r:id="rId78" w:history="1">
        <w:r>
          <w:rPr>
            <w:color w:val="0000FF"/>
          </w:rPr>
          <w:t>п. 4 ст. 356.1</w:t>
        </w:r>
      </w:hyperlink>
      <w:r>
        <w:t xml:space="preserve"> НК РФ).</w:t>
      </w:r>
    </w:p>
    <w:p w14:paraId="4DAB10A8" w14:textId="77777777" w:rsidR="003C3C3E" w:rsidRDefault="003C3C3E">
      <w:pPr>
        <w:pStyle w:val="ConsPlusNormal"/>
        <w:jc w:val="both"/>
      </w:pPr>
    </w:p>
    <w:p w14:paraId="36AAECAD" w14:textId="77777777" w:rsidR="003C3C3E" w:rsidRDefault="003C3C3E">
      <w:pPr>
        <w:pStyle w:val="ConsPlusNormal"/>
        <w:outlineLvl w:val="0"/>
      </w:pPr>
      <w:r>
        <w:rPr>
          <w:b/>
          <w:sz w:val="32"/>
        </w:rPr>
        <w:t>Гарантии в сфере труда</w:t>
      </w:r>
    </w:p>
    <w:p w14:paraId="5646750C" w14:textId="77777777" w:rsidR="003C3C3E" w:rsidRDefault="003C3C3E">
      <w:pPr>
        <w:pStyle w:val="ConsPlusNormal"/>
        <w:spacing w:before="220"/>
        <w:jc w:val="both"/>
      </w:pPr>
      <w:r>
        <w:lastRenderedPageBreak/>
        <w:t>Работающие инвалиды имеют право на предоставление им ежегодного отпуска не менее 30 календарных дней и отпуска без сохранения заработной платы до 60 календарных дней в году (</w:t>
      </w:r>
      <w:hyperlink r:id="rId79" w:history="1">
        <w:r>
          <w:rPr>
            <w:color w:val="0000FF"/>
          </w:rPr>
          <w:t>ч. 2 ст. 115</w:t>
        </w:r>
      </w:hyperlink>
      <w:r>
        <w:t xml:space="preserve">, </w:t>
      </w:r>
      <w:hyperlink r:id="rId80" w:history="1">
        <w:r>
          <w:rPr>
            <w:color w:val="0000FF"/>
          </w:rPr>
          <w:t>ч. 2 ст. 128</w:t>
        </w:r>
      </w:hyperlink>
      <w:r>
        <w:t xml:space="preserve"> ТК РФ; </w:t>
      </w:r>
      <w:hyperlink r:id="rId81" w:history="1">
        <w:r>
          <w:rPr>
            <w:color w:val="0000FF"/>
          </w:rPr>
          <w:t>ч. 5 ст. 23</w:t>
        </w:r>
      </w:hyperlink>
      <w:r>
        <w:t xml:space="preserve"> Закона N 181-ФЗ).</w:t>
      </w:r>
    </w:p>
    <w:p w14:paraId="68054325" w14:textId="77777777" w:rsidR="003C3C3E" w:rsidRDefault="003C3C3E">
      <w:pPr>
        <w:pStyle w:val="ConsPlusNormal"/>
        <w:spacing w:before="220"/>
        <w:jc w:val="both"/>
      </w:pPr>
      <w:r>
        <w:t>Для инвалидов II группы устанавливается сокращенная продолжительность рабочего времени - не более 35 часов в неделю вне зависимости от наличия или отсутствия волеизъявления самого работника (</w:t>
      </w:r>
      <w:hyperlink r:id="rId82" w:history="1">
        <w:r>
          <w:rPr>
            <w:color w:val="0000FF"/>
          </w:rPr>
          <w:t>ч. 1 ст. 92</w:t>
        </w:r>
      </w:hyperlink>
      <w:r>
        <w:t xml:space="preserve"> ТК РФ; </w:t>
      </w:r>
      <w:hyperlink r:id="rId83" w:history="1">
        <w:r>
          <w:rPr>
            <w:color w:val="0000FF"/>
          </w:rPr>
          <w:t>п. 11</w:t>
        </w:r>
      </w:hyperlink>
      <w:r>
        <w:t xml:space="preserve"> Обзора, утв. Президиумом Верховного Суда РФ 10.06.2020).</w:t>
      </w:r>
    </w:p>
    <w:p w14:paraId="2CEDD0F6" w14:textId="77777777" w:rsidR="003C3C3E" w:rsidRDefault="003C3C3E">
      <w:pPr>
        <w:pStyle w:val="ConsPlusNormal"/>
        <w:spacing w:before="220"/>
        <w:jc w:val="both"/>
      </w:pPr>
      <w:r>
        <w:t>Инвалиды могут отказаться от направления их в служебные командировки, от сверхурочной работы и работы в ночное время либо в выходные и нерабочие праздничные дни (</w:t>
      </w:r>
      <w:hyperlink r:id="rId84" w:history="1">
        <w:r>
          <w:rPr>
            <w:color w:val="0000FF"/>
          </w:rPr>
          <w:t>ч. 5 ст. 96</w:t>
        </w:r>
      </w:hyperlink>
      <w:r>
        <w:t xml:space="preserve">, </w:t>
      </w:r>
      <w:hyperlink r:id="rId85" w:history="1">
        <w:r>
          <w:rPr>
            <w:color w:val="0000FF"/>
          </w:rPr>
          <w:t>ч. 5 ст. 99</w:t>
        </w:r>
      </w:hyperlink>
      <w:r>
        <w:t xml:space="preserve">, </w:t>
      </w:r>
      <w:hyperlink r:id="rId86" w:history="1">
        <w:r>
          <w:rPr>
            <w:color w:val="0000FF"/>
          </w:rPr>
          <w:t>ч. 7 ст. 113</w:t>
        </w:r>
      </w:hyperlink>
      <w:r>
        <w:t xml:space="preserve">, </w:t>
      </w:r>
      <w:hyperlink r:id="rId87" w:history="1">
        <w:r>
          <w:rPr>
            <w:color w:val="0000FF"/>
          </w:rPr>
          <w:t>ч. 2 ст. 167</w:t>
        </w:r>
      </w:hyperlink>
      <w:r>
        <w:t xml:space="preserve"> ТК РФ).</w:t>
      </w:r>
    </w:p>
    <w:p w14:paraId="3A764423" w14:textId="77777777" w:rsidR="003C3C3E" w:rsidRDefault="003C3C3E">
      <w:pPr>
        <w:pStyle w:val="ConsPlusNormal"/>
        <w:spacing w:before="220"/>
        <w:jc w:val="both"/>
      </w:pPr>
      <w:r>
        <w:t>Органы службы занятости в установленном порядке осуществляют содействие занятости инвалидов, а также по заявлению инвалида - сопровождение при содействии его занятости, которое включает в себя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14:paraId="6620B33A" w14:textId="77777777" w:rsidR="003C3C3E" w:rsidRDefault="003C3C3E">
      <w:pPr>
        <w:pStyle w:val="ConsPlusNormal"/>
        <w:spacing w:before="220"/>
        <w:jc w:val="both"/>
      </w:pPr>
      <w:r>
        <w:t>Кроме того, органы службы занятости оказывают индивидуальную помощь инвалидам II группы,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такими услугами (</w:t>
      </w:r>
      <w:hyperlink r:id="rId88" w:history="1">
        <w:r>
          <w:rPr>
            <w:color w:val="0000FF"/>
          </w:rPr>
          <w:t>п. п. 1</w:t>
        </w:r>
      </w:hyperlink>
      <w:r>
        <w:t xml:space="preserve">, </w:t>
      </w:r>
      <w:hyperlink r:id="rId89" w:history="1">
        <w:r>
          <w:rPr>
            <w:color w:val="0000FF"/>
          </w:rPr>
          <w:t>2 ст. 13.1</w:t>
        </w:r>
      </w:hyperlink>
      <w:r>
        <w:t xml:space="preserve">, </w:t>
      </w:r>
      <w:hyperlink r:id="rId90" w:history="1">
        <w:r>
          <w:rPr>
            <w:color w:val="0000FF"/>
          </w:rPr>
          <w:t>п. 3.1 ст. 15</w:t>
        </w:r>
      </w:hyperlink>
      <w:r>
        <w:t xml:space="preserve">, </w:t>
      </w:r>
      <w:hyperlink r:id="rId91" w:history="1">
        <w:r>
          <w:rPr>
            <w:color w:val="0000FF"/>
          </w:rPr>
          <w:t>ст. 24.1</w:t>
        </w:r>
      </w:hyperlink>
      <w:r>
        <w:t xml:space="preserve"> Закона от 19.04.1991 N 1032-1).</w:t>
      </w:r>
    </w:p>
    <w:p w14:paraId="0F88A0F9" w14:textId="77777777" w:rsidR="003C3C3E" w:rsidRDefault="003C3C3E">
      <w:pPr>
        <w:pStyle w:val="ConsPlusNormal"/>
        <w:jc w:val="both"/>
      </w:pPr>
    </w:p>
    <w:p w14:paraId="07942F53" w14:textId="77777777" w:rsidR="003C3C3E" w:rsidRDefault="003C3C3E">
      <w:pPr>
        <w:pStyle w:val="ConsPlusNormal"/>
        <w:outlineLvl w:val="0"/>
      </w:pPr>
      <w:r>
        <w:rPr>
          <w:b/>
          <w:sz w:val="32"/>
        </w:rPr>
        <w:t>Гарантии в сфере образования</w:t>
      </w:r>
    </w:p>
    <w:p w14:paraId="5AE845D6" w14:textId="77777777" w:rsidR="003C3C3E" w:rsidRDefault="003C3C3E">
      <w:pPr>
        <w:pStyle w:val="ConsPlusNormal"/>
        <w:spacing w:before="220"/>
        <w:jc w:val="both"/>
      </w:pPr>
      <w:r>
        <w:t>Инвалиды II группы при определенных условиях имеют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право на прием на обучение по программам бакалавриата и специалитета за счет бюджетных средств в пределах установленной квоты, а также при наличии среднего общего образования - на прием на подготовительные отделения федеральных вузов (согласно установленному перечню) на обучение за счет средств федерального бюджета. Студентам - инвалидам II группы назначается государственная социальная стипендия, а также в первоочередном порядке предоставляются жилые помещения в общежитиях (</w:t>
      </w:r>
      <w:hyperlink r:id="rId92" w:history="1">
        <w:r>
          <w:rPr>
            <w:color w:val="0000FF"/>
          </w:rPr>
          <w:t>ч. 5 ст. 36</w:t>
        </w:r>
      </w:hyperlink>
      <w:r>
        <w:t xml:space="preserve">, </w:t>
      </w:r>
      <w:hyperlink r:id="rId93" w:history="1">
        <w:r>
          <w:rPr>
            <w:color w:val="0000FF"/>
          </w:rPr>
          <w:t>ч. 2 ст. 39</w:t>
        </w:r>
      </w:hyperlink>
      <w:r>
        <w:t xml:space="preserve">, </w:t>
      </w:r>
      <w:hyperlink r:id="rId94" w:history="1">
        <w:r>
          <w:rPr>
            <w:color w:val="0000FF"/>
          </w:rPr>
          <w:t>ч. 4 ст. 68</w:t>
        </w:r>
      </w:hyperlink>
      <w:r>
        <w:t xml:space="preserve">, </w:t>
      </w:r>
      <w:hyperlink r:id="rId95" w:history="1">
        <w:r>
          <w:rPr>
            <w:color w:val="0000FF"/>
          </w:rPr>
          <w:t>ч. 5</w:t>
        </w:r>
      </w:hyperlink>
      <w:r>
        <w:t xml:space="preserve">, </w:t>
      </w:r>
      <w:hyperlink r:id="rId96" w:history="1">
        <w:r>
          <w:rPr>
            <w:color w:val="0000FF"/>
          </w:rPr>
          <w:t>п. 2 ч. 7</w:t>
        </w:r>
      </w:hyperlink>
      <w:r>
        <w:t xml:space="preserve">, </w:t>
      </w:r>
      <w:hyperlink r:id="rId97" w:history="1">
        <w:r>
          <w:rPr>
            <w:color w:val="0000FF"/>
          </w:rPr>
          <w:t>ч. 8 ст. 71</w:t>
        </w:r>
      </w:hyperlink>
      <w:r>
        <w:t xml:space="preserve"> Закона от 29.12.2012 N 273-ФЗ).</w:t>
      </w:r>
    </w:p>
    <w:p w14:paraId="1BCC15E9" w14:textId="77777777" w:rsidR="003C3C3E" w:rsidRDefault="003C3C3E">
      <w:pPr>
        <w:pStyle w:val="ConsPlusNormal"/>
        <w:spacing w:before="220"/>
        <w:jc w:val="both"/>
      </w:pPr>
      <w:r>
        <w:t>Лица, признанные инвалидами II группы после получения среднего профессионального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средств в порядке, установленном для лиц, получающих профессиональное образование соответствующего уровня впервые (</w:t>
      </w:r>
      <w:hyperlink r:id="rId98" w:history="1">
        <w:r>
          <w:rPr>
            <w:color w:val="0000FF"/>
          </w:rPr>
          <w:t>ч. 8.1 ст. 79</w:t>
        </w:r>
      </w:hyperlink>
      <w:r>
        <w:t xml:space="preserve"> Закона N 273-ФЗ).</w:t>
      </w:r>
    </w:p>
    <w:p w14:paraId="7F714616" w14:textId="77777777" w:rsidR="003C3C3E" w:rsidRDefault="003C3C3E">
      <w:pPr>
        <w:pStyle w:val="ConsPlusNormal"/>
        <w:jc w:val="both"/>
      </w:pPr>
    </w:p>
    <w:p w14:paraId="379AADE8" w14:textId="77777777" w:rsidR="003C3C3E" w:rsidRDefault="003C3C3E">
      <w:pPr>
        <w:pStyle w:val="ConsPlusNormal"/>
        <w:outlineLvl w:val="0"/>
      </w:pPr>
      <w:r>
        <w:rPr>
          <w:b/>
          <w:sz w:val="32"/>
        </w:rPr>
        <w:t>Иные меры социальной поддержки</w:t>
      </w:r>
    </w:p>
    <w:p w14:paraId="440E771F" w14:textId="77777777" w:rsidR="003C3C3E" w:rsidRDefault="003C3C3E">
      <w:pPr>
        <w:pStyle w:val="ConsPlusNormal"/>
        <w:spacing w:before="220"/>
        <w:jc w:val="both"/>
      </w:pPr>
      <w:r>
        <w:t>Помимо указанных льгот и гарантий инвалиды имеют право на иные меры социальной поддержки, установленные как федеральным, так и региональным законодательством.</w:t>
      </w:r>
    </w:p>
    <w:p w14:paraId="79FCB1EE" w14:textId="77777777" w:rsidR="003C3C3E" w:rsidRDefault="003C3C3E">
      <w:pPr>
        <w:pStyle w:val="ConsPlusNormal"/>
        <w:spacing w:before="220"/>
        <w:jc w:val="both"/>
      </w:pPr>
      <w:r>
        <w:t xml:space="preserve">Например, инвалиды имеют право на первоочередное получение земельных участков для индивидуального жилищного строительства, ведения подсобного хозяйства и садоводства. Также инвалиды имеют внеочередное право в установленном порядке на предоставление земельных участков, находящихся в государственной или муниципальной собственности, для строительства гаражей вблизи их места жительства или на использование земель или земельных участков, находящихся в государственной или муниципальной собственности, для возведения гаражей - некапитальных сооружений либо стоянки технических или других средств своего передвижения </w:t>
      </w:r>
      <w:r>
        <w:lastRenderedPageBreak/>
        <w:t>вблизи их места жительства (без предоставления земельных участков и установления сервитута, публичного сервитута) (</w:t>
      </w:r>
      <w:hyperlink r:id="rId99" w:history="1">
        <w:r>
          <w:rPr>
            <w:color w:val="0000FF"/>
          </w:rPr>
          <w:t>ст. 39.36-1</w:t>
        </w:r>
      </w:hyperlink>
      <w:r>
        <w:t xml:space="preserve"> ЗК РФ; </w:t>
      </w:r>
      <w:hyperlink r:id="rId100" w:history="1">
        <w:r>
          <w:rPr>
            <w:color w:val="0000FF"/>
          </w:rPr>
          <w:t>ч. 8 ст. 15</w:t>
        </w:r>
      </w:hyperlink>
      <w:r>
        <w:t xml:space="preserve">, </w:t>
      </w:r>
      <w:hyperlink r:id="rId101" w:history="1">
        <w:r>
          <w:rPr>
            <w:color w:val="0000FF"/>
          </w:rPr>
          <w:t>ч. 16 ст. 17</w:t>
        </w:r>
      </w:hyperlink>
      <w:r>
        <w:t xml:space="preserve"> Закона N 181-ФЗ).</w:t>
      </w:r>
    </w:p>
    <w:p w14:paraId="6E42F736" w14:textId="77777777" w:rsidR="003C3C3E" w:rsidRDefault="003C3C3E">
      <w:pPr>
        <w:pStyle w:val="ConsPlusNormal"/>
        <w:spacing w:before="220"/>
        <w:jc w:val="both"/>
      </w:pPr>
      <w:r>
        <w:t>Инвалидам, имеющим транспортные средства в соответствии с медицинскими показаниями, предоставляется компенсация в размере 50% от уплаченной ими страховой премии по договору ОСАГО (при условии использования такого транспортного средства инвалидом и наряду с ним не более чем двумя водителями) (</w:t>
      </w:r>
      <w:hyperlink r:id="rId102" w:history="1">
        <w:r>
          <w:rPr>
            <w:color w:val="0000FF"/>
          </w:rPr>
          <w:t>п. 1 ст. 17</w:t>
        </w:r>
      </w:hyperlink>
      <w:r>
        <w:t xml:space="preserve"> Закона от 25.04.2002 N 40-ФЗ).</w:t>
      </w:r>
    </w:p>
    <w:p w14:paraId="1A12C748" w14:textId="77777777" w:rsidR="003C3C3E" w:rsidRDefault="003C3C3E">
      <w:pPr>
        <w:pStyle w:val="ConsPlusNormal"/>
        <w:spacing w:before="220"/>
        <w:jc w:val="both"/>
      </w:pPr>
      <w:r>
        <w:t>В Москве для инвалидов предусмотрены, в частности, следующие выплаты в 2023 г. (</w:t>
      </w:r>
      <w:hyperlink r:id="rId103" w:history="1">
        <w:r>
          <w:rPr>
            <w:color w:val="0000FF"/>
          </w:rPr>
          <w:t>п. п. 1.3.2</w:t>
        </w:r>
      </w:hyperlink>
      <w:r>
        <w:t xml:space="preserve">, </w:t>
      </w:r>
      <w:hyperlink r:id="rId104" w:history="1">
        <w:r>
          <w:rPr>
            <w:color w:val="0000FF"/>
          </w:rPr>
          <w:t>4.3.2.1.1</w:t>
        </w:r>
      </w:hyperlink>
      <w:r>
        <w:t xml:space="preserve"> Приложения 1 к Постановлению Правительства Москвы от 16.12.2022 N 2885-ПП):</w:t>
      </w:r>
    </w:p>
    <w:p w14:paraId="5D73E7F3" w14:textId="77777777" w:rsidR="003C3C3E" w:rsidRDefault="003C3C3E">
      <w:pPr>
        <w:pStyle w:val="ConsPlusNormal"/>
        <w:numPr>
          <w:ilvl w:val="0"/>
          <w:numId w:val="2"/>
        </w:numPr>
        <w:spacing w:before="220"/>
        <w:jc w:val="both"/>
      </w:pPr>
      <w:r>
        <w:t>неработающим родителям, являющимся инвалидами II группы, - ежемесячная компенсационная выплата на ребенка в возрасте до 18 лет в размере 15 150 руб.;</w:t>
      </w:r>
    </w:p>
    <w:p w14:paraId="42964A77" w14:textId="77777777" w:rsidR="003C3C3E" w:rsidRDefault="003C3C3E">
      <w:pPr>
        <w:pStyle w:val="ConsPlusNormal"/>
        <w:numPr>
          <w:ilvl w:val="0"/>
          <w:numId w:val="2"/>
        </w:numPr>
        <w:spacing w:before="220"/>
        <w:jc w:val="both"/>
      </w:pPr>
      <w:r>
        <w:t>ветеранам боевых действий - военнослужащим, ставшим инвалидами II группы в ходе контртеррористической операции на Северном Кавказе с 1995 г., - ежемесячная компенсационная выплата в размере 7 576 руб.</w:t>
      </w:r>
    </w:p>
    <w:p w14:paraId="1AB3945E" w14:textId="77777777" w:rsidR="003C3C3E" w:rsidRDefault="003C3C3E">
      <w:pPr>
        <w:pStyle w:val="ConsPlusNormal"/>
        <w:jc w:val="both"/>
      </w:pPr>
    </w:p>
    <w:p w14:paraId="764FAB84" w14:textId="77777777" w:rsidR="003C3C3E" w:rsidRDefault="003C3C3E">
      <w:pPr>
        <w:pStyle w:val="ConsPlusNormal"/>
        <w:ind w:left="540"/>
        <w:jc w:val="both"/>
      </w:pPr>
      <w:r>
        <w:rPr>
          <w:b/>
        </w:rPr>
        <w:t>Обратите внимание!</w:t>
      </w:r>
      <w:r>
        <w:t xml:space="preserve"> Информирование граждан о мерах соцзащиты осуществляется, в частности, через Единый портал госуслуг и единый контакт-центр. В г. Москве установлены особенности информирования (</w:t>
      </w:r>
      <w:hyperlink r:id="rId105" w:history="1">
        <w:r>
          <w:rPr>
            <w:color w:val="0000FF"/>
          </w:rPr>
          <w:t>ст. 5.2</w:t>
        </w:r>
      </w:hyperlink>
      <w:r>
        <w:t xml:space="preserve"> Закона от 17.07.1999 N 178-ФЗ; </w:t>
      </w:r>
      <w:hyperlink r:id="rId106" w:history="1">
        <w:r>
          <w:rPr>
            <w:color w:val="0000FF"/>
          </w:rPr>
          <w:t>ст. 2</w:t>
        </w:r>
      </w:hyperlink>
      <w:r>
        <w:t xml:space="preserve"> Закона от 28.05.2022 N 140-ФЗ; </w:t>
      </w:r>
      <w:hyperlink r:id="rId107" w:history="1">
        <w:r>
          <w:rPr>
            <w:color w:val="0000FF"/>
          </w:rPr>
          <w:t>п. п. 1</w:t>
        </w:r>
      </w:hyperlink>
      <w:r>
        <w:t xml:space="preserve">, </w:t>
      </w:r>
      <w:hyperlink r:id="rId108" w:history="1">
        <w:r>
          <w:rPr>
            <w:color w:val="0000FF"/>
          </w:rPr>
          <w:t>2</w:t>
        </w:r>
      </w:hyperlink>
      <w:r>
        <w:t xml:space="preserve">, </w:t>
      </w:r>
      <w:hyperlink r:id="rId109" w:history="1">
        <w:r>
          <w:rPr>
            <w:color w:val="0000FF"/>
          </w:rPr>
          <w:t>10</w:t>
        </w:r>
      </w:hyperlink>
      <w:r>
        <w:t xml:space="preserve"> Правил, утв. Постановлением Правительства РФ от 03.12.2020 N 1994; Приказы Минтруда России от 28.05.2019 </w:t>
      </w:r>
      <w:hyperlink r:id="rId110" w:history="1">
        <w:r>
          <w:rPr>
            <w:color w:val="0000FF"/>
          </w:rPr>
          <w:t xml:space="preserve">N </w:t>
        </w:r>
        <w:proofErr w:type="spellStart"/>
        <w:r>
          <w:rPr>
            <w:color w:val="0000FF"/>
          </w:rPr>
          <w:t>N</w:t>
        </w:r>
        <w:proofErr w:type="spellEnd"/>
        <w:r>
          <w:rPr>
            <w:color w:val="0000FF"/>
          </w:rPr>
          <w:t xml:space="preserve"> 360</w:t>
        </w:r>
      </w:hyperlink>
      <w:r>
        <w:t xml:space="preserve"> и </w:t>
      </w:r>
      <w:hyperlink r:id="rId111" w:history="1">
        <w:r>
          <w:rPr>
            <w:color w:val="0000FF"/>
          </w:rPr>
          <w:t>362</w:t>
        </w:r>
      </w:hyperlink>
      <w:r>
        <w:t>).</w:t>
      </w:r>
    </w:p>
    <w:p w14:paraId="6973F132" w14:textId="77777777" w:rsidR="003C3C3E" w:rsidRDefault="003C3C3E">
      <w:pPr>
        <w:pStyle w:val="ConsPlusNormal"/>
        <w:jc w:val="both"/>
      </w:pPr>
    </w:p>
    <w:p w14:paraId="1FF8E9F3" w14:textId="77777777" w:rsidR="003C3C3E" w:rsidRDefault="003C3C3E">
      <w:pPr>
        <w:pStyle w:val="ConsPlusNormal"/>
        <w:jc w:val="both"/>
      </w:pPr>
    </w:p>
    <w:tbl>
      <w:tblPr>
        <w:tblW w:w="41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180"/>
      </w:tblGrid>
      <w:tr w:rsidR="003C3C3E" w14:paraId="03128E11" w14:textId="77777777" w:rsidTr="003C3C3E">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14:paraId="2B33E080" w14:textId="77777777" w:rsidR="003C3C3E" w:rsidRDefault="003C3C3E">
            <w:pPr>
              <w:spacing w:after="1" w:line="0" w:lineRule="atLeast"/>
            </w:pPr>
          </w:p>
        </w:tc>
        <w:tc>
          <w:tcPr>
            <w:tcW w:w="420" w:type="dxa"/>
            <w:tcBorders>
              <w:top w:val="nil"/>
              <w:left w:val="nil"/>
              <w:bottom w:val="nil"/>
              <w:right w:val="nil"/>
            </w:tcBorders>
            <w:tcMar>
              <w:top w:w="180" w:type="dxa"/>
              <w:left w:w="0" w:type="dxa"/>
              <w:bottom w:w="180" w:type="dxa"/>
              <w:right w:w="0" w:type="dxa"/>
            </w:tcMar>
          </w:tcPr>
          <w:p w14:paraId="00386472" w14:textId="77777777" w:rsidR="003C3C3E" w:rsidRDefault="003C3C3E">
            <w:pPr>
              <w:spacing w:after="1"/>
            </w:pPr>
            <w:r w:rsidRPr="0071389B">
              <w:rPr>
                <w:position w:val="-2"/>
              </w:rPr>
              <w:pict w14:anchorId="59CA0F31">
                <v:shape id="_x0000_i1028" style="width:11.8pt;height:11.8pt" coordsize="" o:spt="100" adj="0,,0" path="" filled="f" stroked="f">
                  <v:stroke joinstyle="miter"/>
                  <v:imagedata r:id="rId112" o:title="mem_208"/>
                  <v:formulas/>
                  <v:path o:connecttype="segments"/>
                </v:shape>
              </w:pict>
            </w:r>
          </w:p>
        </w:tc>
        <w:tc>
          <w:tcPr>
            <w:tcW w:w="180" w:type="dxa"/>
            <w:tcBorders>
              <w:top w:val="nil"/>
              <w:left w:val="nil"/>
              <w:bottom w:val="nil"/>
              <w:right w:val="nil"/>
            </w:tcBorders>
            <w:tcMar>
              <w:top w:w="0" w:type="dxa"/>
              <w:left w:w="0" w:type="dxa"/>
              <w:bottom w:w="0" w:type="dxa"/>
              <w:right w:w="0" w:type="dxa"/>
            </w:tcMar>
          </w:tcPr>
          <w:p w14:paraId="64CF62EA" w14:textId="77777777" w:rsidR="003C3C3E" w:rsidRDefault="003C3C3E">
            <w:pPr>
              <w:spacing w:after="1" w:line="0" w:lineRule="atLeast"/>
            </w:pPr>
          </w:p>
        </w:tc>
      </w:tr>
    </w:tbl>
    <w:p w14:paraId="79E0DA98" w14:textId="77777777" w:rsidR="003C3C3E" w:rsidRDefault="003C3C3E">
      <w:pPr>
        <w:pStyle w:val="ConsPlusNormal"/>
        <w:jc w:val="both"/>
      </w:pPr>
    </w:p>
    <w:p w14:paraId="422EF0CF" w14:textId="77777777" w:rsidR="003C3C3E" w:rsidRDefault="003C3C3E">
      <w:pPr>
        <w:pStyle w:val="ConsPlusNormal"/>
        <w:jc w:val="both"/>
      </w:pPr>
    </w:p>
    <w:p w14:paraId="1DD8FBDC" w14:textId="77777777" w:rsidR="003C3C3E" w:rsidRDefault="003C3C3E">
      <w:pPr>
        <w:pStyle w:val="ConsPlusNormal"/>
        <w:pBdr>
          <w:top w:val="single" w:sz="6" w:space="0" w:color="auto"/>
        </w:pBdr>
        <w:spacing w:before="100" w:after="100"/>
        <w:jc w:val="both"/>
        <w:rPr>
          <w:sz w:val="2"/>
          <w:szCs w:val="2"/>
        </w:rPr>
      </w:pPr>
    </w:p>
    <w:p w14:paraId="4EE9EA66" w14:textId="77777777" w:rsidR="00CD79D4" w:rsidRDefault="00CD79D4"/>
    <w:sectPr w:rsidR="00CD79D4" w:rsidSect="00FF4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321A7"/>
    <w:multiLevelType w:val="multilevel"/>
    <w:tmpl w:val="D38E9B4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910204"/>
    <w:multiLevelType w:val="multilevel"/>
    <w:tmpl w:val="FE4411C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023F56"/>
    <w:multiLevelType w:val="multilevel"/>
    <w:tmpl w:val="01F0D76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0664659">
    <w:abstractNumId w:val="0"/>
    <w:lvlOverride w:ilvl="0">
      <w:startOverride w:val="1"/>
    </w:lvlOverride>
  </w:num>
  <w:num w:numId="2" w16cid:durableId="585769467">
    <w:abstractNumId w:val="1"/>
    <w:lvlOverride w:ilvl="0">
      <w:startOverride w:val="1"/>
    </w:lvlOverride>
  </w:num>
  <w:num w:numId="3" w16cid:durableId="21293535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3E"/>
    <w:rsid w:val="002C0E62"/>
    <w:rsid w:val="003C3C3E"/>
    <w:rsid w:val="00CD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87E2"/>
  <w15:chartTrackingRefBased/>
  <w15:docId w15:val="{049EBDD0-6040-4581-A2B6-27F38271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C3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C3C3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0578304D073E65B0CC1694A2049314BD5C055CE2BF9ED6F3D95A97DA1C055D55E7C645FBA378AA9D1F4DC87502179670A28CEACE85CECCN4hDM" TargetMode="External"/><Relationship Id="rId21" Type="http://schemas.openxmlformats.org/officeDocument/2006/relationships/hyperlink" Target="consultantplus://offline/ref=C50578304D073E65B0CC1694A2049314BD5A0658E2BC9ED6F3D95A97DA1C055D55E7C646FCA071FFC9504C943056049673A28FE8D2N8h4M" TargetMode="External"/><Relationship Id="rId42" Type="http://schemas.openxmlformats.org/officeDocument/2006/relationships/hyperlink" Target="consultantplus://offline/ref=C50578304D073E65B0CC1694A2049314BD5A0C58EBBF9ED6F3D95A97DA1C055D55E7C645FCA67CA9934048DD645A1B966FBD8FF6D287CCNChDM" TargetMode="External"/><Relationship Id="rId47" Type="http://schemas.openxmlformats.org/officeDocument/2006/relationships/hyperlink" Target="consultantplus://offline/ref=C50578304D073E65B0CC1694A2049314BD5A025BEFBE9ED6F3D95A97DA1C055D55E7C647F9A82EFADC41149830491B956FBE8DEANDh3M" TargetMode="External"/><Relationship Id="rId63" Type="http://schemas.openxmlformats.org/officeDocument/2006/relationships/hyperlink" Target="consultantplus://offline/ref=C50578304D073E65B0CC1694A2049314BD5A0C58EBBF9ED6F3D95A97DA1C055D55E7C645F9AA7FA0CC455DCC3C561B8970BE93EAD085NChDM" TargetMode="External"/><Relationship Id="rId68" Type="http://schemas.openxmlformats.org/officeDocument/2006/relationships/hyperlink" Target="consultantplus://offline/ref=C50578304D073E65B0CC1799B468C647B45C045CE3BC9D8BF9D1039BD81B0A0242E08F49FAA371FFC9504C943056049673A28FE8D2N8h4M" TargetMode="External"/><Relationship Id="rId84" Type="http://schemas.openxmlformats.org/officeDocument/2006/relationships/hyperlink" Target="consultantplus://offline/ref=C50578304D073E65B0CC1694A2049314BD5A0D5EEFBC9ED6F3D95A97DA1C055D55E7C641FDA371FFC9504C943056049673A28FE8D2N8h4M" TargetMode="External"/><Relationship Id="rId89" Type="http://schemas.openxmlformats.org/officeDocument/2006/relationships/hyperlink" Target="consultantplus://offline/ref=C50578304D073E65B0CC1694A2049314BD5C065BE9B19ED6F3D95A97DA1C055D55E7C641F9AB71FFC9504C943056049673A28FE8D2N8h4M" TargetMode="External"/><Relationship Id="rId1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consultantplus://offline/ref=C50578304D073E65B0CC1694A2049314BD5A0658E2BC9ED6F3D95A97DA1C055D55E7C646F9A171FFC9504C943056049673A28FE8D2N8h4M" TargetMode="External"/><Relationship Id="rId29" Type="http://schemas.openxmlformats.org/officeDocument/2006/relationships/hyperlink" Target="consultantplus://offline/ref=C50578304D073E65B0CC1694A2049314BD5C055CE2BF9ED6F3D95A97DA1C055D55E7C645FBA37BA39E1F4DC87502179670A28CEACE85CECCN4hDM" TargetMode="External"/><Relationship Id="rId107" Type="http://schemas.openxmlformats.org/officeDocument/2006/relationships/hyperlink" Target="consultantplus://offline/ref=C50578304D073E65B0CC1694A2049314BD5A0758EEBF9ED6F3D95A97DA1C055D55E7C645FBA37AAA911F4DC87502179670A28CEACE85CECCN4hDM" TargetMode="External"/><Relationship Id="rId11" Type="http://schemas.openxmlformats.org/officeDocument/2006/relationships/hyperlink" Target="consultantplus://offline/ref=C50578304D073E65B0CC1694A2049314BD5A025BECBF9ED6F3D95A97DA1C055D55E7C646F2A82EFADC41149830491B956FBE8DEANDh3M" TargetMode="External"/><Relationship Id="rId24" Type="http://schemas.openxmlformats.org/officeDocument/2006/relationships/hyperlink" Target="consultantplus://offline/ref=C50578304D073E65B0CC1694A2049314BD5C055CE2BF9ED6F3D95A97DA1C055D55E7C645FBA37AAA9F1F4DC87502179670A28CEACE85CECCN4hDM" TargetMode="External"/><Relationship Id="rId32" Type="http://schemas.openxmlformats.org/officeDocument/2006/relationships/hyperlink" Target="consultantplus://offline/ref=C50578304D073E65B0CC1694A2049314BA570C5CE9BA9ED6F3D95A97DA1C055D55E7C645FBA37AAA911F4DC87502179670A28CEACE85CECCN4hDM" TargetMode="External"/><Relationship Id="rId37" Type="http://schemas.openxmlformats.org/officeDocument/2006/relationships/hyperlink" Target="consultantplus://offline/ref=C50578304D073E65B0CC1694A2049314BD5D065FEBBF9ED6F3D95A97DA1C055D55E7C645FBA37AAA9F1F4DC87502179670A28CEACE85CECCN4hDM" TargetMode="External"/><Relationship Id="rId40" Type="http://schemas.openxmlformats.org/officeDocument/2006/relationships/hyperlink" Target="consultantplus://offline/ref=C50578304D073E65B0CC1694A2049314BD5D0153E2BF9ED6F3D95A97DA1C055D55E7C647F8A471FFC9504C943056049673A28FE8D2N8h4M" TargetMode="External"/><Relationship Id="rId45" Type="http://schemas.openxmlformats.org/officeDocument/2006/relationships/hyperlink" Target="consultantplus://offline/ref=C50578304D073E65B0CC1694A2049314BA56075CE3BD9ED6F3D95A97DA1C055D55E7C645FBA37AA89E1F4DC87502179670A28CEACE85CECCN4hDM" TargetMode="External"/><Relationship Id="rId53" Type="http://schemas.openxmlformats.org/officeDocument/2006/relationships/hyperlink" Target="consultantplus://offline/ref=C50578304D073E65B0CC1694A2049314BD5D0153E2BF9ED6F3D95A97DA1C055D55E7C646F3A171FFC9504C943056049673A28FE8D2N8h4M" TargetMode="External"/><Relationship Id="rId58" Type="http://schemas.openxmlformats.org/officeDocument/2006/relationships/hyperlink" Target="consultantplus://offline/ref=C50578304D073E65B0CC1694A2049314BD5B045FEFB89ED6F3D95A97DA1C055D55E7C64DFFA771FFC9504C943056049673A28FE8D2N8h4M" TargetMode="External"/><Relationship Id="rId66" Type="http://schemas.openxmlformats.org/officeDocument/2006/relationships/hyperlink" Target="consultantplus://offline/ref=C50578304D073E65B0CC1694A2049314BD5A0C58EBBF9ED6F3D95A97DA1C055D55E7C645F8A472A0CC455DCC3C561B8970BE93EAD085NChDM" TargetMode="External"/><Relationship Id="rId74" Type="http://schemas.openxmlformats.org/officeDocument/2006/relationships/hyperlink" Target="consultantplus://offline/ref=C50578304D073E65B0CC1799B468C647B45C0653EFBF918BF9D1039BD81B0A0242E08F49FAA37AAB9F1712CD60134F9A70BD93E9D299CCCE4CNDh1M" TargetMode="External"/><Relationship Id="rId79" Type="http://schemas.openxmlformats.org/officeDocument/2006/relationships/hyperlink" Target="consultantplus://offline/ref=C50578304D073E65B0CC1694A2049314BD5A0D5EEFBC9ED6F3D95A97DA1C055D55E7C645FBA372AB9C1F4DC87502179670A28CEACE85CECCN4hDM" TargetMode="External"/><Relationship Id="rId87" Type="http://schemas.openxmlformats.org/officeDocument/2006/relationships/hyperlink" Target="consultantplus://offline/ref=C50578304D073E65B0CC1694A2049314BD5A0D5EEFBC9ED6F3D95A97DA1C055D55E7C646F2A173A0CC455DCC3C561B8970BE93EAD085NChDM" TargetMode="External"/><Relationship Id="rId102" Type="http://schemas.openxmlformats.org/officeDocument/2006/relationships/hyperlink" Target="consultantplus://offline/ref=C50578304D073E65B0CC1694A2049314BD5D025BEFB99ED6F3D95A97DA1C055D55E7C64CF2A771FFC9504C943056049673A28FE8D2N8h4M" TargetMode="External"/><Relationship Id="rId110" Type="http://schemas.openxmlformats.org/officeDocument/2006/relationships/hyperlink" Target="consultantplus://offline/ref=C50578304D073E65B0CC1694A2049314BA5C0C58E2BD9ED6F3D95A97DA1C055D47E79E49FAA264AA9A0A1B9933N5h4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50578304D073E65B0CC1694A2049314BD5A0C58EBBF9ED6F3D95A97DA1C055D55E7C645F9AA7AA0CC455DCC3C561B8970BE93EAD085NChDM" TargetMode="External"/><Relationship Id="rId82" Type="http://schemas.openxmlformats.org/officeDocument/2006/relationships/hyperlink" Target="consultantplus://offline/ref=C50578304D073E65B0CC1694A2049314BD5A0D5EEFBC9ED6F3D95A97DA1C055D55E7C641FEA371FFC9504C943056049673A28FE8D2N8h4M" TargetMode="External"/><Relationship Id="rId90" Type="http://schemas.openxmlformats.org/officeDocument/2006/relationships/hyperlink" Target="consultantplus://offline/ref=C50578304D073E65B0CC1694A2049314BD5C065BE9B19ED6F3D95A97DA1C055D55E7C643F8A071FFC9504C943056049673A28FE8D2N8h4M" TargetMode="External"/><Relationship Id="rId95" Type="http://schemas.openxmlformats.org/officeDocument/2006/relationships/hyperlink" Target="consultantplus://offline/ref=C50578304D073E65B0CC1694A2049314BD5A0D5CEDBE9ED6F3D95A97DA1C055D55E7C645FAA671FFC9504C943056049673A28FE8D2N8h4M" TargetMode="External"/><Relationship Id="rId19" Type="http://schemas.openxmlformats.org/officeDocument/2006/relationships/hyperlink" Target="consultantplus://offline/ref=C50578304D073E65B0CC1694A2049314BD5A0658E2BC9ED6F3D95A97DA1C055D55E7C646FDAA71FFC9504C943056049673A28FE8D2N8h4M" TargetMode="External"/><Relationship Id="rId14" Type="http://schemas.openxmlformats.org/officeDocument/2006/relationships/hyperlink" Target="consultantplus://offline/ref=C50578304D073E65B0CC1694A2049314BD5A025BECBF9ED6F3D95A97DA1C055D55E7C643FAA82EFADC41149830491B956FBE8DEANDh3M" TargetMode="External"/><Relationship Id="rId22" Type="http://schemas.openxmlformats.org/officeDocument/2006/relationships/hyperlink" Target="consultantplus://offline/ref=C50578304D073E65B0CC1694A2049314BD5A025BECBF9ED6F3D95A97DA1C055D55E7C647FCA571FFC9504C943056049673A28FE8D2N8h4M" TargetMode="External"/><Relationship Id="rId27" Type="http://schemas.openxmlformats.org/officeDocument/2006/relationships/hyperlink" Target="consultantplus://offline/ref=C50578304D073E65B0CC1694A2049314BD5A0658E2BC9ED6F3D95A97DA1C055D55E7C646FCA571FFC9504C943056049673A28FE8D2N8h4M" TargetMode="External"/><Relationship Id="rId30" Type="http://schemas.openxmlformats.org/officeDocument/2006/relationships/hyperlink" Target="consultantplus://offline/ref=C50578304D073E65B0CC1694A2049314BA570C5CE9BA9ED6F3D95A97DA1C055D55E7C645FBA37AAA9B1F4DC87502179670A28CEACE85CECCN4hDM" TargetMode="External"/><Relationship Id="rId35" Type="http://schemas.openxmlformats.org/officeDocument/2006/relationships/hyperlink" Target="consultantplus://offline/ref=C50578304D073E65B0CC1694A2049314BD5A025BECBF9ED6F3D95A97DA1C055D55E7C645FBA378A2981F4DC87502179670A28CEACE85CECCN4hDM" TargetMode="External"/><Relationship Id="rId43" Type="http://schemas.openxmlformats.org/officeDocument/2006/relationships/hyperlink" Target="consultantplus://offline/ref=C50578304D073E65B0CC1694A2049314BD5A025BEFBE9ED6F3D95A97DA1C055D55E7C646F2A82EFADC41149830491B956FBE8DEANDh3M" TargetMode="External"/><Relationship Id="rId48" Type="http://schemas.openxmlformats.org/officeDocument/2006/relationships/hyperlink" Target="consultantplus://offline/ref=C50578304D073E65B0CC1694A2049314BD5D0153E2BF9ED6F3D95A97DA1C055D55E7C645FBA379AA9C1F4DC87502179670A28CEACE85CECCN4hDM" TargetMode="External"/><Relationship Id="rId56" Type="http://schemas.openxmlformats.org/officeDocument/2006/relationships/hyperlink" Target="consultantplus://offline/ref=C50578304D073E65B0CC1694A2049314BD5B045FEFB89ED6F3D95A97DA1C055D55E7C645FBAB7FA0CC455DCC3C561B8970BE93EAD085NChDM" TargetMode="External"/><Relationship Id="rId64" Type="http://schemas.openxmlformats.org/officeDocument/2006/relationships/hyperlink" Target="consultantplus://offline/ref=C50578304D073E65B0CC1694A2049314BD5A0C58EBBF9ED6F3D95A97DA1C055D55E7C645FEA07FAC934048DD645A1B966FBD8FF6D287CCNChDM" TargetMode="External"/><Relationship Id="rId69" Type="http://schemas.openxmlformats.org/officeDocument/2006/relationships/hyperlink" Target="consultantplus://offline/ref=C50578304D073E65B0CC1799B468C647B45C045CE3BC9D8BF9D1039BD81B0A0242E08F49FAA37AAB9D1512CD60134F9A70BD93E9D299CCCE4CNDh1M" TargetMode="External"/><Relationship Id="rId77" Type="http://schemas.openxmlformats.org/officeDocument/2006/relationships/hyperlink" Target="consultantplus://offline/ref=C50578304D073E65B0CC1694A2049314BD5A0C58EBBF9ED6F3D95A97DA1C055D55E7C646FAA77AAA934048DD645A1B966FBD8FF6D287CCNChDM" TargetMode="External"/><Relationship Id="rId100" Type="http://schemas.openxmlformats.org/officeDocument/2006/relationships/hyperlink" Target="consultantplus://offline/ref=C50578304D073E65B0CC1694A2049314BD5D0153E2BF9ED6F3D95A97DA1C055D55E7C646FDAB71FFC9504C943056049673A28FE8D2N8h4M" TargetMode="External"/><Relationship Id="rId105" Type="http://schemas.openxmlformats.org/officeDocument/2006/relationships/hyperlink" Target="consultantplus://offline/ref=C50578304D073E65B0CC1694A2049314BD5A025BEFBE9ED6F3D95A97DA1C055D55E7C646FCA771FFC9504C943056049673A28FE8D2N8h4M" TargetMode="External"/><Relationship Id="rId113" Type="http://schemas.openxmlformats.org/officeDocument/2006/relationships/fontTable" Target="fontTable.xml"/><Relationship Id="rId8" Type="http://schemas.openxmlformats.org/officeDocument/2006/relationships/hyperlink" Target="consultantplus://offline/ref=C50578304D073E65B0CC1694A2049314BD5A0C5AE3BB9ED6F3D95A97DA1C055D47E79E49FAA264AA9A0A1B9933N5h4M" TargetMode="External"/><Relationship Id="rId51" Type="http://schemas.openxmlformats.org/officeDocument/2006/relationships/hyperlink" Target="consultantplus://offline/ref=C50578304D073E65B0CC1694A2049314BD5B045FEFB89ED6F3D95A97DA1C055D55E7C643F8A371FFC9504C943056049673A28FE8D2N8h4M" TargetMode="External"/><Relationship Id="rId72" Type="http://schemas.openxmlformats.org/officeDocument/2006/relationships/hyperlink" Target="consultantplus://offline/ref=C50578304D073E65B0CC1694A2049314BD5A0C58EBBF9ED6F3D95A97DA1C055D55E7C645FBA073AA9D1F4DC87502179670A28CEACE85CECCN4hDM" TargetMode="External"/><Relationship Id="rId80" Type="http://schemas.openxmlformats.org/officeDocument/2006/relationships/hyperlink" Target="consultantplus://offline/ref=C50578304D073E65B0CC1694A2049314BD5A0D5EEFBC9ED6F3D95A97DA1C055D55E7C645FBA372AC991F4DC87502179670A28CEACE85CECCN4hDM" TargetMode="External"/><Relationship Id="rId85" Type="http://schemas.openxmlformats.org/officeDocument/2006/relationships/hyperlink" Target="consultantplus://offline/ref=C50578304D073E65B0CC1694A2049314BD5A0D5EEFBC9ED6F3D95A97DA1C055D55E7C641FCAB71FFC9504C943056049673A28FE8D2N8h4M" TargetMode="External"/><Relationship Id="rId93" Type="http://schemas.openxmlformats.org/officeDocument/2006/relationships/hyperlink" Target="consultantplus://offline/ref=C50578304D073E65B0CC1694A2049314BD5A0D5CEDBE9ED6F3D95A97DA1C055D55E7C647F8A82EFADC41149830491B956FBE8DEANDh3M" TargetMode="External"/><Relationship Id="rId98" Type="http://schemas.openxmlformats.org/officeDocument/2006/relationships/hyperlink" Target="consultantplus://offline/ref=C50578304D073E65B0CC1694A2049314BD5A0D5CEDBE9ED6F3D95A97DA1C055D55E7C643F8AB71FFC9504C943056049673A28FE8D2N8h4M" TargetMode="External"/><Relationship Id="rId3" Type="http://schemas.openxmlformats.org/officeDocument/2006/relationships/settings" Target="settings.xml"/><Relationship Id="rId12" Type="http://schemas.openxmlformats.org/officeDocument/2006/relationships/hyperlink" Target="consultantplus://offline/ref=C50578304D073E65B0CC1694A2049314BD5A025BECBF9ED6F3D95A97DA1C055D55E7C646F3A271FFC9504C943056049673A28FE8D2N8h4M" TargetMode="External"/><Relationship Id="rId17" Type="http://schemas.openxmlformats.org/officeDocument/2006/relationships/hyperlink" Target="consultantplus://offline/ref=C50578304D073E65B0CC1694A2049314BD5A0658E2BC9ED6F3D95A97DA1C055D55E7C64DFEA82EFADC41149830491B956FBE8DEANDh3M" TargetMode="External"/><Relationship Id="rId25" Type="http://schemas.openxmlformats.org/officeDocument/2006/relationships/hyperlink" Target="consultantplus://offline/ref=C50578304D073E65B0CC1694A2049314BD5C055CE2BF9ED6F3D95A97DA1C055D55E7C645FBA37BA39D1F4DC87502179670A28CEACE85CECCN4hDM" TargetMode="External"/><Relationship Id="rId33" Type="http://schemas.openxmlformats.org/officeDocument/2006/relationships/hyperlink" Target="consultantplus://offline/ref=C50578304D073E65B0CC1694A2049314BD5A025BECBF9ED6F3D95A97DA1C055D55E7C647FCA771FFC9504C943056049673A28FE8D2N8h4M" TargetMode="External"/><Relationship Id="rId38" Type="http://schemas.openxmlformats.org/officeDocument/2006/relationships/hyperlink" Target="consultantplus://offline/ref=C50578304D073E65B0CC1694A2049314BD5D0153E2BF9ED6F3D95A97DA1C055D55E7C64CFCA82EFADC41149830491B956FBE8DEANDh3M" TargetMode="External"/><Relationship Id="rId46" Type="http://schemas.openxmlformats.org/officeDocument/2006/relationships/hyperlink" Target="consultantplus://offline/ref=C50578304D073E65B0CC1694A2049314BA56075CE3BD9ED6F3D95A97DA1C055D55E7C645FBA37AA89F1F4DC87502179670A28CEACE85CECCN4hDM" TargetMode="External"/><Relationship Id="rId59" Type="http://schemas.openxmlformats.org/officeDocument/2006/relationships/hyperlink" Target="consultantplus://offline/ref=C50578304D073E65B0CC1694A2049314BD5A0C58EBBF9ED6F3D95A97DA1C055D55E7C645FBA279A99C1F4DC87502179670A28CEACE85CECCN4hDM" TargetMode="External"/><Relationship Id="rId67" Type="http://schemas.openxmlformats.org/officeDocument/2006/relationships/hyperlink" Target="consultantplus://offline/ref=C50578304D073E65B0CC1694A2049314BD5A0C58EBBF9ED6F3D95A97DA1C055D55E7C645FEA07CAB934048DD645A1B966FBD8FF6D287CCNChDM" TargetMode="External"/><Relationship Id="rId103" Type="http://schemas.openxmlformats.org/officeDocument/2006/relationships/hyperlink" Target="consultantplus://offline/ref=C50578304D073E65B0CC1799B468C647B45C0653EEBB928BF9D1039BD81B0A0242E08F49FAA37AAB911212CD60134F9A70BD93E9D299CCCE4CNDh1M" TargetMode="External"/><Relationship Id="rId108" Type="http://schemas.openxmlformats.org/officeDocument/2006/relationships/hyperlink" Target="consultantplus://offline/ref=C50578304D073E65B0CC1694A2049314BD5A0758EEBF9ED6F3D95A97DA1C055D55E7C645FBA37AA9981F4DC87502179670A28CEACE85CECCN4hDM" TargetMode="External"/><Relationship Id="rId20" Type="http://schemas.openxmlformats.org/officeDocument/2006/relationships/hyperlink" Target="consultantplus://offline/ref=C50578304D073E65B0CC1694A2049314BD5A0658E2BC9ED6F3D95A97DA1C055D55E7C646FCA171FFC9504C943056049673A28FE8D2N8h4M" TargetMode="External"/><Relationship Id="rId41" Type="http://schemas.openxmlformats.org/officeDocument/2006/relationships/hyperlink" Target="consultantplus://offline/ref=C50578304D073E65B0CC1694A2049314BD5D0C5CE2BE9ED6F3D95A97DA1C055D55E7C645FBA37AAB9D1F4DC87502179670A28CEACE85CECCN4hDM" TargetMode="External"/><Relationship Id="rId54" Type="http://schemas.openxmlformats.org/officeDocument/2006/relationships/hyperlink" Target="consultantplus://offline/ref=C50578304D073E65B0CC1694A2049314BD5D0153E2BF9ED6F3D95A97DA1C055D55E7C645FBA379AC9B1F4DC87502179670A28CEACE85CECCN4hDM" TargetMode="External"/><Relationship Id="rId62" Type="http://schemas.openxmlformats.org/officeDocument/2006/relationships/hyperlink" Target="consultantplus://offline/ref=C50578304D073E65B0CC1694A2049314BD5A0C58EBBF9ED6F3D95A97DA1C055D55E7C645F9AA7BA0CC455DCC3C561B8970BE93EAD085NChDM" TargetMode="External"/><Relationship Id="rId70" Type="http://schemas.openxmlformats.org/officeDocument/2006/relationships/hyperlink" Target="consultantplus://offline/ref=C50578304D073E65B0CC1694A2049314BD5A0C58EBBF9ED6F3D95A97DA1C055D55E7C645FBA77AA9934048DD645A1B966FBD8FF6D287CCNChDM" TargetMode="External"/><Relationship Id="rId75" Type="http://schemas.openxmlformats.org/officeDocument/2006/relationships/hyperlink" Target="consultantplus://offline/ref=C50578304D073E65B0CC1799B468C647B45C0653EFBF918BF9D1039BD81B0A0242E08F49FFA471FFC9504C943056049673A28FE8D2N8h4M" TargetMode="External"/><Relationship Id="rId83" Type="http://schemas.openxmlformats.org/officeDocument/2006/relationships/hyperlink" Target="consultantplus://offline/ref=C50578304D073E65B0CC1694A2049314BA5B005CEABD9ED6F3D95A97DA1C055D55E7C645FBA378A3901F4DC87502179670A28CEACE85CECCN4hDM" TargetMode="External"/><Relationship Id="rId88" Type="http://schemas.openxmlformats.org/officeDocument/2006/relationships/hyperlink" Target="consultantplus://offline/ref=C50578304D073E65B0CC1694A2049314BD5C065BE9B19ED6F3D95A97DA1C055D55E7C641F9A471FFC9504C943056049673A28FE8D2N8h4M" TargetMode="External"/><Relationship Id="rId91" Type="http://schemas.openxmlformats.org/officeDocument/2006/relationships/hyperlink" Target="consultantplus://offline/ref=C50578304D073E65B0CC1694A2049314BD5C065BE9B19ED6F3D95A97DA1C055D55E7C641FFA771FFC9504C943056049673A28FE8D2N8h4M" TargetMode="External"/><Relationship Id="rId96" Type="http://schemas.openxmlformats.org/officeDocument/2006/relationships/hyperlink" Target="consultantplus://offline/ref=C50578304D073E65B0CC1694A2049314BD5A0D5CEDBE9ED6F3D95A97DA1C055D55E7C645FAA571FFC9504C943056049673A28FE8D2N8h4M" TargetMode="External"/><Relationship Id="rId111" Type="http://schemas.openxmlformats.org/officeDocument/2006/relationships/hyperlink" Target="consultantplus://offline/ref=C50578304D073E65B0CC1694A2049314BA5C0C58E8B19ED6F3D95A97DA1C055D47E79E49FAA264AA9A0A1B9933N5h4M"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consultantplus://offline/ref=C50578304D073E65B0CC1694A2049314BD5A0658E2BC9ED6F3D95A97DA1C055D55E7C646F9A371FFC9504C943056049673A28FE8D2N8h4M" TargetMode="External"/><Relationship Id="rId23" Type="http://schemas.openxmlformats.org/officeDocument/2006/relationships/hyperlink" Target="consultantplus://offline/ref=C50578304D073E65B0CC1694A2049314BD5A025BECBF9ED6F3D95A97DA1C055D55E7C647FCA471FFC9504C943056049673A28FE8D2N8h4M" TargetMode="External"/><Relationship Id="rId28" Type="http://schemas.openxmlformats.org/officeDocument/2006/relationships/hyperlink" Target="consultantplus://offline/ref=C50578304D073E65B0CC1694A2049314BD5A025BECBF9ED6F3D95A97DA1C055D55E7C647F3A371FFC9504C943056049673A28FE8D2N8h4M" TargetMode="External"/><Relationship Id="rId36" Type="http://schemas.openxmlformats.org/officeDocument/2006/relationships/hyperlink" Target="consultantplus://offline/ref=C50578304D073E65B0CC1694A2049314BD5D065FEBBF9ED6F3D95A97DA1C055D55E7C645FBA37AAA991F4DC87502179670A28CEACE85CECCN4hDM" TargetMode="External"/><Relationship Id="rId49" Type="http://schemas.openxmlformats.org/officeDocument/2006/relationships/hyperlink" Target="consultantplus://offline/ref=C50578304D073E65B0CC1694A2049314BD5D0153E2BF9ED6F3D95A97DA1C055D55E7C645FBA379AA901F4DC87502179670A28CEACE85CECCN4hDM" TargetMode="External"/><Relationship Id="rId57" Type="http://schemas.openxmlformats.org/officeDocument/2006/relationships/hyperlink" Target="consultantplus://offline/ref=C50578304D073E65B0CC1694A2049314BD5B045FEFB89ED6F3D95A97DA1C055D55E7C645FBA373AD9F1F4DC87502179670A28CEACE85CECCN4hDM" TargetMode="External"/><Relationship Id="rId106" Type="http://schemas.openxmlformats.org/officeDocument/2006/relationships/hyperlink" Target="consultantplus://offline/ref=C50578304D073E65B0CC1694A2049314BD5D0153E2B19ED6F3D95A97DA1C055D55E7C645FBA37AA99C1F4DC87502179670A28CEACE85CECCN4hDM" TargetMode="External"/><Relationship Id="rId114" Type="http://schemas.openxmlformats.org/officeDocument/2006/relationships/theme" Target="theme/theme1.xml"/><Relationship Id="rId10" Type="http://schemas.openxmlformats.org/officeDocument/2006/relationships/hyperlink" Target="consultantplus://offline/ref=C50578304D073E65B0CC1694A2049314BD5A0658E2BC9ED6F3D95A97DA1C055D55E7C645FBA37AAE991F4DC87502179670A28CEACE85CECCN4hDM" TargetMode="External"/><Relationship Id="rId31" Type="http://schemas.openxmlformats.org/officeDocument/2006/relationships/hyperlink" Target="consultantplus://offline/ref=C50578304D073E65B0CC1694A2049314BA570C5CE9BA9ED6F3D95A97DA1C055D55E7C645FBA37AAA901F4DC87502179670A28CEACE85CECCN4hDM" TargetMode="External"/><Relationship Id="rId44" Type="http://schemas.openxmlformats.org/officeDocument/2006/relationships/hyperlink" Target="consultantplus://offline/ref=C50578304D073E65B0CC1694A2049314BD5A025BEFBE9ED6F3D95A97DA1C055D55E7C647F3A82EFADC41149830491B956FBE8DEANDh3M" TargetMode="External"/><Relationship Id="rId52" Type="http://schemas.openxmlformats.org/officeDocument/2006/relationships/hyperlink" Target="consultantplus://offline/ref=C50578304D073E65B0CC1694A2049314BD5D0153E2BF9ED6F3D95A97DA1C055D55E7C645FBA379AF911F4DC87502179670A28CEACE85CECCN4hDM" TargetMode="External"/><Relationship Id="rId60" Type="http://schemas.openxmlformats.org/officeDocument/2006/relationships/hyperlink" Target="consultantplus://offline/ref=C50578304D073E65B0CC1694A2049314BD5A0C58EBBF9ED6F3D95A97DA1C055D55E7C645FAA57EAC934048DD645A1B966FBD8FF6D287CCNChDM" TargetMode="External"/><Relationship Id="rId65" Type="http://schemas.openxmlformats.org/officeDocument/2006/relationships/hyperlink" Target="consultantplus://offline/ref=C50578304D073E65B0CC1694A2049314BD5A0C58EBBF9ED6F3D95A97DA1C055D55E7C645FBA07BA9934048DD645A1B966FBD8FF6D287CCNChDM" TargetMode="External"/><Relationship Id="rId73" Type="http://schemas.openxmlformats.org/officeDocument/2006/relationships/hyperlink" Target="consultantplus://offline/ref=C50578304D073E65B0CC1694A2049314BD5A0C58EBBF9ED6F3D95A97DA1C055D55E7C645FBA073A99B1F4DC87502179670A28CEACE85CECCN4hDM" TargetMode="External"/><Relationship Id="rId78" Type="http://schemas.openxmlformats.org/officeDocument/2006/relationships/hyperlink" Target="consultantplus://offline/ref=C50578304D073E65B0CC1694A2049314BD5A0C58EBBF9ED6F3D95A97DA1C055D55E7C646FAA77AAE934048DD645A1B966FBD8FF6D287CCNChDM" TargetMode="External"/><Relationship Id="rId81" Type="http://schemas.openxmlformats.org/officeDocument/2006/relationships/hyperlink" Target="consultantplus://offline/ref=C50578304D073E65B0CC1694A2049314BD5D0153E2BF9ED6F3D95A97DA1C055D55E7C645FBA37BAC911F4DC87502179670A28CEACE85CECCN4hDM" TargetMode="External"/><Relationship Id="rId86" Type="http://schemas.openxmlformats.org/officeDocument/2006/relationships/hyperlink" Target="consultantplus://offline/ref=C50578304D073E65B0CC1694A2049314BD5A0D5EEFBC9ED6F3D95A97DA1C055D55E7C642FBA471FFC9504C943056049673A28FE8D2N8h4M" TargetMode="External"/><Relationship Id="rId94" Type="http://schemas.openxmlformats.org/officeDocument/2006/relationships/hyperlink" Target="consultantplus://offline/ref=C50578304D073E65B0CC1694A2049314BD5A0D5CEDBE9ED6F3D95A97DA1C055D55E7C641FAAA71FFC9504C943056049673A28FE8D2N8h4M" TargetMode="External"/><Relationship Id="rId99" Type="http://schemas.openxmlformats.org/officeDocument/2006/relationships/hyperlink" Target="consultantplus://offline/ref=C50578304D073E65B0CC1694A2049314BD5A0D5DECB99ED6F3D95A97DA1C055D55E7C646F8A37FA0CC455DCC3C561B8970BE93EAD085NChDM" TargetMode="External"/><Relationship Id="rId101" Type="http://schemas.openxmlformats.org/officeDocument/2006/relationships/hyperlink" Target="consultantplus://offline/ref=C50578304D073E65B0CC1694A2049314BD5D0153E2BF9ED6F3D95A97DA1C055D55E7C645FBA379A99F1F4DC87502179670A28CEACE85CECCN4hDM" TargetMode="External"/><Relationship Id="rId4" Type="http://schemas.openxmlformats.org/officeDocument/2006/relationships/webSettings" Target="webSettings.xml"/><Relationship Id="rId9" Type="http://schemas.openxmlformats.org/officeDocument/2006/relationships/hyperlink" Target="consultantplus://offline/ref=C50578304D073E65B0CC1694A2049314BD5A0C5BE2BF9ED6F3D95A97DA1C055D47E79E49FAA264AA9A0A1B9933N5h4M" TargetMode="External"/><Relationship Id="rId13" Type="http://schemas.openxmlformats.org/officeDocument/2006/relationships/hyperlink" Target="consultantplus://offline/ref=C50578304D073E65B0CC1694A2049314BD5A025BECBF9ED6F3D95A97DA1C055D55E7C642FDA82EFADC41149830491B956FBE8DEANDh3M" TargetMode="External"/><Relationship Id="rId18" Type="http://schemas.openxmlformats.org/officeDocument/2006/relationships/hyperlink" Target="consultantplus://offline/ref=C50578304D073E65B0CC1694A2049314BD5A0658E2BC9ED6F3D95A97DA1C055D55E7C646FDA471FFC9504C943056049673A28FE8D2N8h4M" TargetMode="External"/><Relationship Id="rId39" Type="http://schemas.openxmlformats.org/officeDocument/2006/relationships/hyperlink" Target="consultantplus://offline/ref=C50578304D073E65B0CC1694A2049314BD5D0153E2BF9ED6F3D95A97DA1C055D55E7C645F8AB71FFC9504C943056049673A28FE8D2N8h4M" TargetMode="External"/><Relationship Id="rId109" Type="http://schemas.openxmlformats.org/officeDocument/2006/relationships/hyperlink" Target="consultantplus://offline/ref=C50578304D073E65B0CC1694A2049314BD5A0758EEBF9ED6F3D95A97DA1C055D55E7C645FBA37AAE9C1F4DC87502179670A28CEACE85CECCN4hDM" TargetMode="External"/><Relationship Id="rId34" Type="http://schemas.openxmlformats.org/officeDocument/2006/relationships/hyperlink" Target="consultantplus://offline/ref=C50578304D073E65B0CC1694A2049314BD5A025BECBF9ED6F3D95A97DA1C055D55E7C645F8A471FFC9504C943056049673A28FE8D2N8h4M" TargetMode="External"/><Relationship Id="rId50" Type="http://schemas.openxmlformats.org/officeDocument/2006/relationships/hyperlink" Target="consultantplus://offline/ref=C50578304D073E65B0CC1694A2049314BD5D0153E2BF9ED6F3D95A97DA1C055D55E7C645F9AA71FFC9504C943056049673A28FE8D2N8h4M" TargetMode="External"/><Relationship Id="rId55" Type="http://schemas.openxmlformats.org/officeDocument/2006/relationships/hyperlink" Target="consultantplus://offline/ref=C50578304D073E65B0CC1694A2049314BD5B045FEFB89ED6F3D95A97DA1C055D55E7C643FFA071FFC9504C943056049673A28FE8D2N8h4M" TargetMode="External"/><Relationship Id="rId76" Type="http://schemas.openxmlformats.org/officeDocument/2006/relationships/hyperlink" Target="consultantplus://offline/ref=C50578304D073E65B0CC1694A2049314BD5A0C58EBBB9ED6F3D95A97DA1C055D55E7C64DFDA82EFADC41149830491B956FBE8DEANDh3M" TargetMode="External"/><Relationship Id="rId97" Type="http://schemas.openxmlformats.org/officeDocument/2006/relationships/hyperlink" Target="consultantplus://offline/ref=C50578304D073E65B0CC1694A2049314BD5A0D5CEDBE9ED6F3D95A97DA1C055D55E7C645F2A071FFC9504C943056049673A28FE8D2N8h4M" TargetMode="External"/><Relationship Id="rId104" Type="http://schemas.openxmlformats.org/officeDocument/2006/relationships/hyperlink" Target="consultantplus://offline/ref=C50578304D073E65B0CC1799B468C647B45C0653EEBB928BF9D1039BD81B0A0242E08F49FAA37AA89F1012CD60134F9A70BD93E9D299CCCE4CNDh1M" TargetMode="External"/><Relationship Id="rId7" Type="http://schemas.openxmlformats.org/officeDocument/2006/relationships/hyperlink" Target="consultantplus://offline/ref=C50578304D073E65B0CC1694A2049314BD5A0C59EABB9ED6F3D95A97DA1C055D47E79E49FAA264AA9A0A1B9933N5h4M" TargetMode="External"/><Relationship Id="rId71" Type="http://schemas.openxmlformats.org/officeDocument/2006/relationships/hyperlink" Target="consultantplus://offline/ref=C50578304D073E65B0CC1694A2049314BD5A0C58EBBF9ED6F3D95A97DA1C055D55E7C645FBA77BAB934048DD645A1B966FBD8FF6D287CCNChDM" TargetMode="External"/><Relationship Id="rId92" Type="http://schemas.openxmlformats.org/officeDocument/2006/relationships/hyperlink" Target="consultantplus://offline/ref=C50578304D073E65B0CC1694A2049314BD5A0D5CEDBE9ED6F3D95A97DA1C055D55E7C645FFA671FFC9504C943056049673A28FE8D2N8h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4722</Words>
  <Characters>26922</Characters>
  <Application>Microsoft Office Word</Application>
  <DocSecurity>0</DocSecurity>
  <Lines>224</Lines>
  <Paragraphs>63</Paragraphs>
  <ScaleCrop>false</ScaleCrop>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Gusev</dc:creator>
  <cp:keywords/>
  <dc:description/>
  <cp:lastModifiedBy>denis Gusev</cp:lastModifiedBy>
  <cp:revision>1</cp:revision>
  <dcterms:created xsi:type="dcterms:W3CDTF">2023-12-11T12:33:00Z</dcterms:created>
  <dcterms:modified xsi:type="dcterms:W3CDTF">2023-12-11T12:33:00Z</dcterms:modified>
</cp:coreProperties>
</file>