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EFA78" w14:textId="6C06597F" w:rsidR="00397982" w:rsidRDefault="00397982" w:rsidP="00DC49BA">
      <w:pPr>
        <w:pStyle w:val="ConsPlusNormal"/>
        <w:ind w:left="-567" w:right="-42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908B1" wp14:editId="0AC34D37">
                <wp:simplePos x="0" y="0"/>
                <wp:positionH relativeFrom="column">
                  <wp:posOffset>-124460</wp:posOffset>
                </wp:positionH>
                <wp:positionV relativeFrom="paragraph">
                  <wp:posOffset>-393488</wp:posOffset>
                </wp:positionV>
                <wp:extent cx="6637655" cy="1075266"/>
                <wp:effectExtent l="0" t="0" r="17145" b="17145"/>
                <wp:wrapNone/>
                <wp:docPr id="127606881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1075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5EDDE4AC" w14:textId="1C71BC94" w:rsidR="00397982" w:rsidRDefault="00397982" w:rsidP="0039798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5C36D5" wp14:editId="4F75C7BC">
                                  <wp:extent cx="1091565" cy="978535"/>
                                  <wp:effectExtent l="0" t="0" r="635" b="0"/>
                                  <wp:docPr id="1633111022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3111022" name="Рисунок 163311102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3869" cy="98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74908B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9.8pt;margin-top:-31pt;width:522.65pt;height:8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" fillcolor="white [3201]" strokeweight=".5pt">
                <v:stroke opacity="0"/>
                <v:textbox>
                  <w:txbxContent>
                    <w:p w14:paraId="5EDDE4AC" w14:textId="1C71BC94" w:rsidR="00397982" w:rsidRDefault="00397982" w:rsidP="0039798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5C36D5" wp14:editId="4F75C7BC">
                            <wp:extent cx="1091565" cy="978535"/>
                            <wp:effectExtent l="0" t="0" r="635" b="0"/>
                            <wp:docPr id="1633111022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3111022" name="Рисунок 163311102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3869" cy="98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2D2F7E" w14:textId="77777777" w:rsidR="00397982" w:rsidRDefault="00397982" w:rsidP="00DC49BA">
      <w:pPr>
        <w:pStyle w:val="ConsPlusNormal"/>
        <w:ind w:left="-567" w:right="-425"/>
        <w:jc w:val="center"/>
      </w:pPr>
    </w:p>
    <w:p w14:paraId="7C29BCBA" w14:textId="77777777" w:rsidR="00397982" w:rsidRDefault="00397982" w:rsidP="00DC49BA">
      <w:pPr>
        <w:pStyle w:val="ConsPlusNormal"/>
        <w:ind w:left="-567" w:right="-425"/>
        <w:jc w:val="center"/>
      </w:pPr>
    </w:p>
    <w:p w14:paraId="1B0178DB" w14:textId="77777777" w:rsidR="00397982" w:rsidRDefault="00397982" w:rsidP="00DC49BA">
      <w:pPr>
        <w:pStyle w:val="ConsPlusNormal"/>
        <w:ind w:left="-567" w:right="-425"/>
        <w:jc w:val="center"/>
      </w:pPr>
    </w:p>
    <w:p w14:paraId="0D59DC5A" w14:textId="77777777" w:rsidR="00397982" w:rsidRDefault="00397982" w:rsidP="00DC49BA">
      <w:pPr>
        <w:pStyle w:val="ConsPlusNormal"/>
        <w:ind w:left="-567" w:right="-425"/>
        <w:jc w:val="center"/>
      </w:pPr>
    </w:p>
    <w:p w14:paraId="7AFEBE94" w14:textId="09786D50" w:rsidR="00A50CC0" w:rsidRPr="00D86F26" w:rsidRDefault="00000000" w:rsidP="00DC49BA">
      <w:pPr>
        <w:pStyle w:val="ConsPlusNormal"/>
        <w:ind w:left="-567" w:right="-425"/>
        <w:jc w:val="center"/>
        <w:rPr>
          <w:rFonts w:ascii="Times New Roman" w:hAnsi="Times New Roman" w:cs="Times New Roman"/>
          <w:b/>
          <w:sz w:val="22"/>
          <w:szCs w:val="22"/>
        </w:rPr>
      </w:pPr>
      <w:hyperlink r:id="rId10" w:tooltip="&quot;Гражданский кодекс Российской Федерации (часть вторая)&quot; от 26.01.1996 N 14-ФЗ (ред. от 28.06.2012) (с изм. и доп., вступающими в силу с 01.07.2013)------------ Недействующая редакция{КонсультантПлюс}" w:history="1">
        <w:r w:rsidR="00A50CC0" w:rsidRPr="00C370C8">
          <w:rPr>
            <w:rFonts w:ascii="Times New Roman" w:hAnsi="Times New Roman" w:cs="Times New Roman"/>
            <w:b/>
            <w:sz w:val="22"/>
            <w:szCs w:val="22"/>
          </w:rPr>
          <w:t>ДОГОВОР</w:t>
        </w:r>
      </w:hyperlink>
      <w:r w:rsidR="00A50CC0" w:rsidRPr="00C370C8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A50CC0" w:rsidRPr="009171AA">
        <w:rPr>
          <w:rFonts w:ascii="Times New Roman" w:hAnsi="Times New Roman" w:cs="Times New Roman"/>
          <w:b/>
          <w:sz w:val="22"/>
          <w:szCs w:val="22"/>
          <w:highlight w:val="yellow"/>
        </w:rPr>
        <w:t>44/44/2022</w:t>
      </w:r>
    </w:p>
    <w:p w14:paraId="19E21EB1" w14:textId="77777777" w:rsidR="00A50CC0" w:rsidRPr="00D86F26" w:rsidRDefault="00A50CC0" w:rsidP="00DC49BA">
      <w:pPr>
        <w:pStyle w:val="ConsPlusNormal"/>
        <w:ind w:left="-567" w:right="-42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6F26">
        <w:rPr>
          <w:rFonts w:ascii="Times New Roman" w:hAnsi="Times New Roman" w:cs="Times New Roman"/>
          <w:b/>
          <w:sz w:val="22"/>
          <w:szCs w:val="22"/>
        </w:rPr>
        <w:t>об оказании юридических услуг</w:t>
      </w:r>
    </w:p>
    <w:p w14:paraId="12C02792" w14:textId="77777777" w:rsidR="00A50CC0" w:rsidRPr="00D86F26" w:rsidRDefault="00A50CC0" w:rsidP="00DC49BA">
      <w:pPr>
        <w:pStyle w:val="ConsPlusNormal"/>
        <w:ind w:left="-567" w:right="-425"/>
        <w:jc w:val="center"/>
        <w:rPr>
          <w:rFonts w:ascii="Times New Roman" w:hAnsi="Times New Roman" w:cs="Times New Roman"/>
          <w:sz w:val="22"/>
          <w:szCs w:val="22"/>
        </w:rPr>
      </w:pPr>
    </w:p>
    <w:p w14:paraId="70BAD983" w14:textId="662B3E66" w:rsidR="00A50CC0" w:rsidRPr="00D86F26" w:rsidRDefault="00A50CC0" w:rsidP="00DC49BA">
      <w:pPr>
        <w:pStyle w:val="ConsPlusNonformat"/>
        <w:ind w:left="-567" w:right="-425"/>
        <w:rPr>
          <w:rFonts w:ascii="Times New Roman" w:hAnsi="Times New Roman" w:cs="Times New Roman"/>
          <w:sz w:val="22"/>
          <w:szCs w:val="22"/>
        </w:rPr>
      </w:pPr>
      <w:r w:rsidRPr="00D86F26">
        <w:rPr>
          <w:rFonts w:ascii="Times New Roman" w:hAnsi="Times New Roman" w:cs="Times New Roman"/>
          <w:sz w:val="22"/>
          <w:szCs w:val="22"/>
        </w:rPr>
        <w:t xml:space="preserve">    г. Москва                                                                                                                     </w:t>
      </w:r>
      <w:proofErr w:type="gramStart"/>
      <w:r w:rsidRPr="00D86F26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="000D75F7" w:rsidRPr="009171AA">
        <w:rPr>
          <w:rFonts w:ascii="Times New Roman" w:hAnsi="Times New Roman" w:cs="Times New Roman"/>
          <w:sz w:val="22"/>
          <w:szCs w:val="22"/>
          <w:highlight w:val="yellow"/>
        </w:rPr>
        <w:t>01</w:t>
      </w:r>
      <w:r w:rsidRPr="009171AA">
        <w:rPr>
          <w:rFonts w:ascii="Times New Roman" w:hAnsi="Times New Roman" w:cs="Times New Roman"/>
          <w:sz w:val="22"/>
          <w:szCs w:val="22"/>
          <w:highlight w:val="yellow"/>
        </w:rPr>
        <w:t xml:space="preserve">» </w:t>
      </w:r>
      <w:r w:rsidR="000D75F7" w:rsidRPr="009171AA">
        <w:rPr>
          <w:rFonts w:ascii="Times New Roman" w:hAnsi="Times New Roman" w:cs="Times New Roman"/>
          <w:sz w:val="22"/>
          <w:szCs w:val="22"/>
          <w:highlight w:val="yellow"/>
        </w:rPr>
        <w:t>марта</w:t>
      </w:r>
      <w:r w:rsidRPr="009171AA">
        <w:rPr>
          <w:rFonts w:ascii="Times New Roman" w:hAnsi="Times New Roman" w:cs="Times New Roman"/>
          <w:sz w:val="22"/>
          <w:szCs w:val="22"/>
          <w:highlight w:val="yellow"/>
        </w:rPr>
        <w:t xml:space="preserve">  2022</w:t>
      </w:r>
      <w:r w:rsidRPr="00D86F26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4B376FC0" w14:textId="77777777" w:rsidR="00A50CC0" w:rsidRPr="00D86F26" w:rsidRDefault="00A50CC0" w:rsidP="00DC49BA">
      <w:pPr>
        <w:pStyle w:val="ConsPlusNormal"/>
        <w:ind w:left="-567" w:right="-425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8C6E7A7" w14:textId="5F50C368" w:rsidR="00A50CC0" w:rsidRPr="00385D7F" w:rsidRDefault="00A50CC0" w:rsidP="00DC49BA">
      <w:pPr>
        <w:pStyle w:val="ConsPlusNormal"/>
        <w:ind w:left="-567" w:right="-425" w:firstLine="540"/>
        <w:jc w:val="both"/>
        <w:rPr>
          <w:rFonts w:ascii="Times New Roman" w:hAnsi="Times New Roman" w:cs="Times New Roman"/>
          <w:b/>
        </w:rPr>
      </w:pPr>
      <w:r w:rsidRPr="00385D7F">
        <w:rPr>
          <w:rFonts w:ascii="Times New Roman" w:hAnsi="Times New Roman" w:cs="Times New Roman"/>
          <w:b/>
          <w:highlight w:val="yellow"/>
        </w:rPr>
        <w:t xml:space="preserve">Гражданин РФ </w:t>
      </w:r>
      <w:r w:rsidR="00672BE3" w:rsidRPr="00385D7F">
        <w:rPr>
          <w:rFonts w:ascii="Times New Roman" w:hAnsi="Times New Roman" w:cs="Times New Roman"/>
          <w:b/>
          <w:highlight w:val="yellow"/>
        </w:rPr>
        <w:t xml:space="preserve">______________________________ </w:t>
      </w:r>
      <w:r w:rsidR="00672BE3" w:rsidRPr="00385D7F">
        <w:rPr>
          <w:rFonts w:ascii="Times New Roman" w:hAnsi="Times New Roman" w:cs="Times New Roman"/>
          <w:highlight w:val="yellow"/>
        </w:rPr>
        <w:t>(__________ года рождения, место рождения __________________, СНИЛС _____________, паспорт ____________, выдан ______________________________________________ ______г., код подразделения _____________)</w:t>
      </w:r>
      <w:r w:rsidR="00672BE3" w:rsidRPr="00385D7F">
        <w:rPr>
          <w:rFonts w:ascii="Times New Roman" w:hAnsi="Times New Roman" w:cs="Times New Roman"/>
        </w:rPr>
        <w:t xml:space="preserve"> ИНН,</w:t>
      </w:r>
      <w:r w:rsidRPr="00385D7F">
        <w:rPr>
          <w:rFonts w:ascii="Times New Roman" w:hAnsi="Times New Roman" w:cs="Times New Roman"/>
          <w:i/>
          <w:iCs/>
        </w:rPr>
        <w:t>)</w:t>
      </w:r>
      <w:r w:rsidRPr="00385D7F">
        <w:rPr>
          <w:rFonts w:ascii="Times New Roman" w:hAnsi="Times New Roman" w:cs="Times New Roman"/>
        </w:rPr>
        <w:t xml:space="preserve">, именуемый в дальнейшем </w:t>
      </w:r>
      <w:r w:rsidRPr="00385D7F">
        <w:rPr>
          <w:rFonts w:ascii="Times New Roman" w:hAnsi="Times New Roman" w:cs="Times New Roman"/>
          <w:b/>
        </w:rPr>
        <w:t>«Заказчик»</w:t>
      </w:r>
      <w:r w:rsidRPr="00385D7F">
        <w:rPr>
          <w:rFonts w:ascii="Times New Roman" w:hAnsi="Times New Roman" w:cs="Times New Roman"/>
        </w:rPr>
        <w:t>, с одной стороны, и</w:t>
      </w:r>
      <w:r w:rsidRPr="00385D7F">
        <w:rPr>
          <w:rFonts w:ascii="Times New Roman" w:hAnsi="Times New Roman" w:cs="Times New Roman"/>
          <w:b/>
        </w:rPr>
        <w:t xml:space="preserve"> </w:t>
      </w:r>
    </w:p>
    <w:p w14:paraId="578D97A6" w14:textId="77777777" w:rsidR="00B96E4D" w:rsidRPr="00385D7F" w:rsidRDefault="00B2149E" w:rsidP="00DC49BA">
      <w:pPr>
        <w:pStyle w:val="ConsPlusNormal"/>
        <w:ind w:left="-567" w:right="-425" w:firstLine="540"/>
        <w:jc w:val="both"/>
        <w:rPr>
          <w:rFonts w:ascii="Times New Roman" w:hAnsi="Times New Roman" w:cs="Times New Roman"/>
        </w:rPr>
      </w:pPr>
      <w:r w:rsidRPr="00385D7F">
        <w:rPr>
          <w:rFonts w:ascii="Times New Roman" w:hAnsi="Times New Roman" w:cs="Times New Roman"/>
          <w:b/>
        </w:rPr>
        <w:t xml:space="preserve">Индивидуальный предприниматель Жулидов Николай Евгеньевич </w:t>
      </w:r>
      <w:r w:rsidRPr="00385D7F">
        <w:rPr>
          <w:rFonts w:ascii="Times New Roman" w:hAnsi="Times New Roman" w:cs="Times New Roman"/>
          <w:i/>
        </w:rPr>
        <w:t>(ОГРНИП 321508100338750)</w:t>
      </w:r>
      <w:r w:rsidR="002F11D2" w:rsidRPr="00385D7F">
        <w:rPr>
          <w:rFonts w:ascii="Times New Roman" w:hAnsi="Times New Roman" w:cs="Times New Roman"/>
          <w:b/>
        </w:rPr>
        <w:t>,</w:t>
      </w:r>
      <w:r w:rsidR="002F11D2" w:rsidRPr="00385D7F">
        <w:rPr>
          <w:rFonts w:ascii="Times New Roman" w:hAnsi="Times New Roman" w:cs="Times New Roman"/>
        </w:rPr>
        <w:t xml:space="preserve"> именуемый в дальнейшем </w:t>
      </w:r>
      <w:r w:rsidR="002F11D2" w:rsidRPr="00385D7F">
        <w:rPr>
          <w:rFonts w:ascii="Times New Roman" w:hAnsi="Times New Roman" w:cs="Times New Roman"/>
          <w:b/>
        </w:rPr>
        <w:t xml:space="preserve">«Исполнитель», </w:t>
      </w:r>
      <w:r w:rsidR="002F11D2" w:rsidRPr="00385D7F">
        <w:rPr>
          <w:rFonts w:ascii="Times New Roman" w:hAnsi="Times New Roman" w:cs="Times New Roman"/>
        </w:rPr>
        <w:t>с другой стороны, далее совместно именуемые «Стороны», заключили настоящий договор (далее – договор) о нижеследующем:</w:t>
      </w:r>
    </w:p>
    <w:p w14:paraId="002C2813" w14:textId="77777777" w:rsidR="00B96E4D" w:rsidRPr="00385D7F" w:rsidRDefault="002F11D2" w:rsidP="00DC49BA">
      <w:pPr>
        <w:pStyle w:val="ConsPlusNormal"/>
        <w:ind w:left="-567" w:right="-425"/>
        <w:jc w:val="center"/>
        <w:outlineLvl w:val="0"/>
        <w:rPr>
          <w:rFonts w:ascii="Times New Roman" w:hAnsi="Times New Roman" w:cs="Times New Roman"/>
          <w:b/>
        </w:rPr>
      </w:pPr>
      <w:r w:rsidRPr="00385D7F">
        <w:rPr>
          <w:rFonts w:ascii="Times New Roman" w:hAnsi="Times New Roman" w:cs="Times New Roman"/>
          <w:b/>
        </w:rPr>
        <w:t>1. ПРЕДМЕТ ДОГОВОРА</w:t>
      </w:r>
    </w:p>
    <w:p w14:paraId="5CB0AFC5" w14:textId="7BAE0F51" w:rsidR="00903FAB" w:rsidRDefault="00903FAB" w:rsidP="00DC49BA">
      <w:pPr>
        <w:pStyle w:val="ConsPlusNormal"/>
        <w:numPr>
          <w:ilvl w:val="1"/>
          <w:numId w:val="3"/>
        </w:numPr>
        <w:ind w:left="-567" w:right="-425" w:firstLine="540"/>
        <w:jc w:val="both"/>
        <w:rPr>
          <w:rFonts w:ascii="Times New Roman" w:hAnsi="Times New Roman" w:cs="Times New Roman"/>
        </w:rPr>
      </w:pPr>
      <w:bookmarkStart w:id="0" w:name="Par15"/>
      <w:bookmarkEnd w:id="0"/>
      <w:r w:rsidRPr="00385D7F">
        <w:rPr>
          <w:rFonts w:ascii="Times New Roman" w:hAnsi="Times New Roman" w:cs="Times New Roman"/>
        </w:rPr>
        <w:t>По настоящему Договору</w:t>
      </w:r>
      <w:r w:rsidRPr="00D86F26">
        <w:rPr>
          <w:rFonts w:ascii="Times New Roman" w:hAnsi="Times New Roman" w:cs="Times New Roman"/>
        </w:rPr>
        <w:t xml:space="preserve"> Исполнитель обязуется оказать услуги по представлению интересов Заказчика в суде общей юрисдикции при рассмотрении искового заявления к </w:t>
      </w:r>
      <w:r w:rsidR="00397982" w:rsidRPr="00397982">
        <w:rPr>
          <w:rFonts w:ascii="Times New Roman" w:hAnsi="Times New Roman" w:cs="Times New Roman"/>
          <w:highlight w:val="yellow"/>
        </w:rPr>
        <w:t>__________________</w:t>
      </w:r>
      <w:r w:rsidR="00A50CC0" w:rsidRPr="00D86F26">
        <w:rPr>
          <w:rFonts w:ascii="Times New Roman" w:hAnsi="Times New Roman" w:cs="Times New Roman"/>
        </w:rPr>
        <w:t xml:space="preserve"> (далее – Застройщик) о взыскании по договору участия в долевом строительстве </w:t>
      </w:r>
      <w:r w:rsidR="00A50CC0" w:rsidRPr="009171AA">
        <w:rPr>
          <w:rFonts w:ascii="Times New Roman" w:hAnsi="Times New Roman" w:cs="Times New Roman"/>
          <w:highlight w:val="yellow"/>
        </w:rPr>
        <w:t>№ от 31.03.2020 г.</w:t>
      </w:r>
      <w:r w:rsidR="00A50CC0" w:rsidRPr="00D86F26">
        <w:rPr>
          <w:rFonts w:ascii="Times New Roman" w:hAnsi="Times New Roman" w:cs="Times New Roman"/>
        </w:rPr>
        <w:t xml:space="preserve">  </w:t>
      </w:r>
      <w:r w:rsidRPr="00D86F26">
        <w:rPr>
          <w:rFonts w:ascii="Times New Roman" w:hAnsi="Times New Roman" w:cs="Times New Roman"/>
        </w:rPr>
        <w:t xml:space="preserve"> возмещения</w:t>
      </w:r>
      <w:r w:rsidRPr="00A1421D">
        <w:rPr>
          <w:rFonts w:ascii="Times New Roman" w:hAnsi="Times New Roman" w:cs="Times New Roman"/>
        </w:rPr>
        <w:t xml:space="preserve"> затрат на устранение недостатков переданного объекта долевого участия, соразмерного снижения стоимости объекта долевого участия,  неустойки, компенсации морального вреда и штрафа, убытков включая: устные консультации, проверка документов, ведение переписки с Застройщиком, подготовку досудебной претензии, </w:t>
      </w:r>
      <w:r w:rsidR="00E62456" w:rsidRPr="00E62456">
        <w:rPr>
          <w:rFonts w:ascii="Times New Roman" w:hAnsi="Times New Roman" w:cs="Times New Roman"/>
        </w:rPr>
        <w:t>организовать</w:t>
      </w:r>
      <w:r w:rsidR="00E62456">
        <w:rPr>
          <w:rFonts w:ascii="Times New Roman" w:hAnsi="Times New Roman" w:cs="Times New Roman"/>
        </w:rPr>
        <w:t xml:space="preserve"> в случае необходимости</w:t>
      </w:r>
      <w:r w:rsidR="00E62456" w:rsidRPr="00E62456">
        <w:rPr>
          <w:rFonts w:ascii="Times New Roman" w:hAnsi="Times New Roman" w:cs="Times New Roman"/>
        </w:rPr>
        <w:t xml:space="preserve"> </w:t>
      </w:r>
      <w:r w:rsidR="00E62456">
        <w:rPr>
          <w:rFonts w:ascii="Times New Roman" w:hAnsi="Times New Roman" w:cs="Times New Roman"/>
        </w:rPr>
        <w:t>осмотр</w:t>
      </w:r>
      <w:r w:rsidR="00E62456" w:rsidRPr="00E62456">
        <w:rPr>
          <w:rFonts w:ascii="Times New Roman" w:hAnsi="Times New Roman" w:cs="Times New Roman"/>
        </w:rPr>
        <w:t xml:space="preserve"> квартиры</w:t>
      </w:r>
      <w:r w:rsidR="00E62456">
        <w:rPr>
          <w:rFonts w:ascii="Times New Roman" w:hAnsi="Times New Roman" w:cs="Times New Roman"/>
        </w:rPr>
        <w:t xml:space="preserve"> при приемке</w:t>
      </w:r>
      <w:r w:rsidR="00E62456" w:rsidRPr="00E62456">
        <w:rPr>
          <w:rFonts w:ascii="Times New Roman" w:hAnsi="Times New Roman" w:cs="Times New Roman"/>
        </w:rPr>
        <w:t xml:space="preserve"> "сторонним" специалистом с допуском (НОПРИЗ или НОСТРОЙ) с использованием специальных технических средств, определить и составить список недостатков перед подписанием акта приёма-передачи, организовать подготовку экспертного заключения за свой счет </w:t>
      </w:r>
      <w:r w:rsidR="00C4034C">
        <w:rPr>
          <w:rFonts w:ascii="Times New Roman" w:hAnsi="Times New Roman" w:cs="Times New Roman"/>
        </w:rPr>
        <w:t xml:space="preserve">и от имени Заказчика </w:t>
      </w:r>
      <w:r w:rsidR="00E62456" w:rsidRPr="00E62456">
        <w:rPr>
          <w:rFonts w:ascii="Times New Roman" w:hAnsi="Times New Roman" w:cs="Times New Roman"/>
        </w:rPr>
        <w:t>по определению стоимости устранения недостатков качества квартиры</w:t>
      </w:r>
      <w:r w:rsidR="00E62456">
        <w:rPr>
          <w:rFonts w:ascii="Times New Roman" w:hAnsi="Times New Roman" w:cs="Times New Roman"/>
        </w:rPr>
        <w:t xml:space="preserve">, </w:t>
      </w:r>
      <w:r w:rsidRPr="00A1421D">
        <w:rPr>
          <w:rFonts w:ascii="Times New Roman" w:hAnsi="Times New Roman" w:cs="Times New Roman"/>
        </w:rPr>
        <w:t xml:space="preserve">подготовку и подачу иска, </w:t>
      </w:r>
      <w:r w:rsidR="00E62456">
        <w:rPr>
          <w:rFonts w:ascii="Times New Roman" w:hAnsi="Times New Roman" w:cs="Times New Roman"/>
        </w:rPr>
        <w:t>сопровождение рассмотрения судебного дела до вступления решения суда в законную силу</w:t>
      </w:r>
      <w:r w:rsidRPr="00A1421D">
        <w:rPr>
          <w:rFonts w:ascii="Times New Roman" w:hAnsi="Times New Roman" w:cs="Times New Roman"/>
        </w:rPr>
        <w:t>, получение судебных актов, получение исполнительного листа, услуги по предъявлению исполнительного листа в банк с целью принудительного взыскания денежных средств либо в Службу судебных приставов, а Заказчик обязуется оплатить услуги Исполнителя в размере и порядке, предусмотренных настоящим Договором.</w:t>
      </w:r>
      <w:bookmarkStart w:id="1" w:name="Par16"/>
      <w:bookmarkEnd w:id="1"/>
    </w:p>
    <w:p w14:paraId="25405457" w14:textId="389F7048" w:rsidR="006E753A" w:rsidRDefault="006E753A" w:rsidP="00DC49BA">
      <w:pPr>
        <w:pStyle w:val="ConsPlusNormal"/>
        <w:numPr>
          <w:ilvl w:val="1"/>
          <w:numId w:val="3"/>
        </w:numPr>
        <w:ind w:left="-567" w:right="-425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организовывает и оплачивает за свой счет для Заказчика и от имени Заказчика подготовку </w:t>
      </w:r>
      <w:r w:rsidR="00385D7F">
        <w:rPr>
          <w:rFonts w:ascii="Times New Roman" w:hAnsi="Times New Roman" w:cs="Times New Roman"/>
        </w:rPr>
        <w:t xml:space="preserve">досудебного </w:t>
      </w:r>
      <w:r>
        <w:rPr>
          <w:rFonts w:ascii="Times New Roman" w:hAnsi="Times New Roman" w:cs="Times New Roman"/>
        </w:rPr>
        <w:t xml:space="preserve">экспертного заключения на предмет определения стоимости восстановительного </w:t>
      </w:r>
      <w:proofErr w:type="gramStart"/>
      <w:r>
        <w:rPr>
          <w:rFonts w:ascii="Times New Roman" w:hAnsi="Times New Roman" w:cs="Times New Roman"/>
        </w:rPr>
        <w:t>ремонта  Объекта</w:t>
      </w:r>
      <w:proofErr w:type="gramEnd"/>
      <w:r>
        <w:rPr>
          <w:rFonts w:ascii="Times New Roman" w:hAnsi="Times New Roman" w:cs="Times New Roman"/>
        </w:rPr>
        <w:t xml:space="preserve"> ДДУ. С этой целью Исполнитель заключает </w:t>
      </w:r>
      <w:proofErr w:type="gramStart"/>
      <w:r>
        <w:rPr>
          <w:rFonts w:ascii="Times New Roman" w:hAnsi="Times New Roman" w:cs="Times New Roman"/>
        </w:rPr>
        <w:t xml:space="preserve">с </w:t>
      </w:r>
      <w:r w:rsidR="00F41E0A">
        <w:rPr>
          <w:rFonts w:ascii="Times New Roman" w:hAnsi="Times New Roman" w:cs="Times New Roman"/>
        </w:rPr>
        <w:t xml:space="preserve"> выбранной</w:t>
      </w:r>
      <w:proofErr w:type="gramEnd"/>
      <w:r w:rsidR="00F41E0A">
        <w:rPr>
          <w:rFonts w:ascii="Times New Roman" w:hAnsi="Times New Roman" w:cs="Times New Roman"/>
        </w:rPr>
        <w:t xml:space="preserve"> Исполнителем </w:t>
      </w:r>
      <w:r>
        <w:rPr>
          <w:rFonts w:ascii="Times New Roman" w:hAnsi="Times New Roman" w:cs="Times New Roman"/>
        </w:rPr>
        <w:t>экспертной компанией</w:t>
      </w:r>
      <w:r w:rsidR="00F41E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договор на оказание услуг по подготовке </w:t>
      </w:r>
      <w:r w:rsidR="00385D7F">
        <w:rPr>
          <w:rFonts w:ascii="Times New Roman" w:hAnsi="Times New Roman" w:cs="Times New Roman"/>
        </w:rPr>
        <w:t xml:space="preserve">досудебного </w:t>
      </w:r>
      <w:r>
        <w:rPr>
          <w:rFonts w:ascii="Times New Roman" w:hAnsi="Times New Roman" w:cs="Times New Roman"/>
        </w:rPr>
        <w:t xml:space="preserve">экспертного заключения на предмет определения стоимости восстановительного ремонта  Объекта ДДУ, оплачивает </w:t>
      </w:r>
      <w:r w:rsidR="00385D7F">
        <w:rPr>
          <w:rFonts w:ascii="Times New Roman" w:hAnsi="Times New Roman" w:cs="Times New Roman"/>
        </w:rPr>
        <w:t xml:space="preserve">за свой счет </w:t>
      </w:r>
      <w:r>
        <w:rPr>
          <w:rFonts w:ascii="Times New Roman" w:hAnsi="Times New Roman" w:cs="Times New Roman"/>
        </w:rPr>
        <w:t xml:space="preserve">услуги  экспертной компании, подписывает закрывающие документы и выполняет другие действия необходимые </w:t>
      </w:r>
      <w:r w:rsidR="00385D7F">
        <w:rPr>
          <w:rFonts w:ascii="Times New Roman" w:hAnsi="Times New Roman" w:cs="Times New Roman"/>
        </w:rPr>
        <w:t>для выполнения обязательств по Договору</w:t>
      </w:r>
      <w:r>
        <w:rPr>
          <w:rFonts w:ascii="Times New Roman" w:hAnsi="Times New Roman" w:cs="Times New Roman"/>
        </w:rPr>
        <w:t>.</w:t>
      </w:r>
    </w:p>
    <w:p w14:paraId="427B61DC" w14:textId="3FE248DA" w:rsidR="00385D7F" w:rsidRPr="00A1421D" w:rsidRDefault="00385D7F" w:rsidP="00385D7F">
      <w:pPr>
        <w:pStyle w:val="ConsPlusNormal"/>
        <w:ind w:left="-567" w:right="-425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Указанные правоотношения сторон в рамках организации подготовки досудебного экспертного заключения регулируются главой 52 Гражданского кодекса РФ. </w:t>
      </w:r>
    </w:p>
    <w:p w14:paraId="6204A5C4" w14:textId="77777777" w:rsidR="00B96E4D" w:rsidRPr="00A1421D" w:rsidRDefault="002F11D2" w:rsidP="00DC49BA">
      <w:pPr>
        <w:pStyle w:val="ConsPlusNormal"/>
        <w:ind w:left="-567" w:right="-425"/>
        <w:jc w:val="center"/>
        <w:outlineLvl w:val="0"/>
        <w:rPr>
          <w:rFonts w:ascii="Times New Roman" w:hAnsi="Times New Roman" w:cs="Times New Roman"/>
          <w:b/>
        </w:rPr>
      </w:pPr>
      <w:r w:rsidRPr="00A1421D">
        <w:rPr>
          <w:rFonts w:ascii="Times New Roman" w:hAnsi="Times New Roman" w:cs="Times New Roman"/>
          <w:b/>
        </w:rPr>
        <w:t>2. ПРАВА И ОБЯЗАННОСТИ СТОРОН</w:t>
      </w:r>
    </w:p>
    <w:p w14:paraId="67584BD5" w14:textId="77777777" w:rsidR="00B96E4D" w:rsidRPr="00A1421D" w:rsidRDefault="002F11D2" w:rsidP="00DC49BA">
      <w:pPr>
        <w:pStyle w:val="ConsPlusNormal"/>
        <w:ind w:left="-567" w:right="-425" w:firstLine="540"/>
        <w:jc w:val="both"/>
        <w:rPr>
          <w:rFonts w:ascii="Times New Roman" w:hAnsi="Times New Roman" w:cs="Times New Roman"/>
        </w:rPr>
      </w:pPr>
      <w:r w:rsidRPr="00A1421D">
        <w:rPr>
          <w:rFonts w:ascii="Times New Roman" w:hAnsi="Times New Roman" w:cs="Times New Roman"/>
        </w:rPr>
        <w:t>2.1. Исполнитель обязуется:</w:t>
      </w:r>
    </w:p>
    <w:p w14:paraId="41621F58" w14:textId="77777777" w:rsidR="00B96E4D" w:rsidRPr="00A1421D" w:rsidRDefault="002F11D2" w:rsidP="00DC49BA">
      <w:pPr>
        <w:pStyle w:val="ConsPlusNormal"/>
        <w:ind w:left="-567" w:right="-425" w:firstLine="540"/>
        <w:jc w:val="both"/>
        <w:rPr>
          <w:rFonts w:ascii="Times New Roman" w:hAnsi="Times New Roman" w:cs="Times New Roman"/>
        </w:rPr>
      </w:pPr>
      <w:r w:rsidRPr="00A1421D">
        <w:rPr>
          <w:rFonts w:ascii="Times New Roman" w:hAnsi="Times New Roman" w:cs="Times New Roman"/>
        </w:rPr>
        <w:t xml:space="preserve">2.1.1. Оказать Заказчику услуги с надлежащим качеством и в строгом соответствии с законодательством Российской Федерации. </w:t>
      </w:r>
    </w:p>
    <w:p w14:paraId="6C593B32" w14:textId="77777777" w:rsidR="00B96E4D" w:rsidRPr="00A1421D" w:rsidRDefault="002F11D2" w:rsidP="00DC49BA">
      <w:pPr>
        <w:pStyle w:val="ConsPlusNormal"/>
        <w:ind w:left="-567" w:right="-425" w:firstLine="540"/>
        <w:jc w:val="both"/>
        <w:rPr>
          <w:rFonts w:ascii="Times New Roman" w:hAnsi="Times New Roman" w:cs="Times New Roman"/>
        </w:rPr>
      </w:pPr>
      <w:bookmarkStart w:id="2" w:name="Par29"/>
      <w:bookmarkEnd w:id="2"/>
      <w:r w:rsidRPr="00A1421D">
        <w:rPr>
          <w:rFonts w:ascii="Times New Roman" w:hAnsi="Times New Roman" w:cs="Times New Roman"/>
        </w:rPr>
        <w:t>2.1.2. После фактического оказания услуги представлять Заказчику акт об оказании услуг.</w:t>
      </w:r>
    </w:p>
    <w:p w14:paraId="3640F143" w14:textId="77777777" w:rsidR="00B96E4D" w:rsidRPr="00A1421D" w:rsidRDefault="002F11D2" w:rsidP="00DC49BA">
      <w:pPr>
        <w:pStyle w:val="ConsPlusNormal"/>
        <w:ind w:left="-567" w:right="-425" w:firstLine="540"/>
        <w:jc w:val="both"/>
        <w:rPr>
          <w:rFonts w:ascii="Times New Roman" w:hAnsi="Times New Roman" w:cs="Times New Roman"/>
        </w:rPr>
      </w:pPr>
      <w:r w:rsidRPr="00A1421D">
        <w:rPr>
          <w:rFonts w:ascii="Times New Roman" w:hAnsi="Times New Roman" w:cs="Times New Roman"/>
        </w:rPr>
        <w:t>2.2. Заказчик обязуется:</w:t>
      </w:r>
    </w:p>
    <w:p w14:paraId="74747A2B" w14:textId="77777777" w:rsidR="00B96E4D" w:rsidRPr="00A1421D" w:rsidRDefault="002F11D2" w:rsidP="00DC49BA">
      <w:pPr>
        <w:pStyle w:val="ConsPlusNormal"/>
        <w:ind w:left="-567" w:right="-425" w:firstLine="540"/>
        <w:jc w:val="both"/>
        <w:rPr>
          <w:rFonts w:ascii="Times New Roman" w:hAnsi="Times New Roman" w:cs="Times New Roman"/>
        </w:rPr>
      </w:pPr>
      <w:r w:rsidRPr="00A1421D">
        <w:rPr>
          <w:rFonts w:ascii="Times New Roman" w:hAnsi="Times New Roman" w:cs="Times New Roman"/>
        </w:rPr>
        <w:t>2.2.1. Обеспечить Исполнителя всей необходимой информацией, сведениями и документацией.</w:t>
      </w:r>
    </w:p>
    <w:p w14:paraId="337FB3DD" w14:textId="77777777" w:rsidR="00B96E4D" w:rsidRPr="00A1421D" w:rsidRDefault="002F11D2" w:rsidP="00DC49BA">
      <w:pPr>
        <w:pStyle w:val="ConsPlusNormal"/>
        <w:ind w:left="-567" w:right="-425" w:firstLine="540"/>
        <w:jc w:val="both"/>
        <w:rPr>
          <w:rFonts w:ascii="Times New Roman" w:hAnsi="Times New Roman" w:cs="Times New Roman"/>
        </w:rPr>
      </w:pPr>
      <w:r w:rsidRPr="00A1421D">
        <w:rPr>
          <w:rFonts w:ascii="Times New Roman" w:hAnsi="Times New Roman" w:cs="Times New Roman"/>
        </w:rPr>
        <w:t>2.2.2. Оплатить услуги Исполнителя в порядке, сроки и на условиях, установленных настоящим Договором.</w:t>
      </w:r>
    </w:p>
    <w:p w14:paraId="1194B993" w14:textId="4F34B8AC" w:rsidR="00B96E4D" w:rsidRPr="00A1421D" w:rsidRDefault="002F11D2" w:rsidP="00DC49BA">
      <w:pPr>
        <w:pStyle w:val="ConsPlusNormal"/>
        <w:ind w:left="-567" w:right="-425" w:firstLine="540"/>
        <w:jc w:val="both"/>
        <w:rPr>
          <w:rFonts w:ascii="Times New Roman" w:hAnsi="Times New Roman" w:cs="Times New Roman"/>
        </w:rPr>
      </w:pPr>
      <w:bookmarkStart w:id="3" w:name="Par34"/>
      <w:bookmarkEnd w:id="3"/>
      <w:r w:rsidRPr="00A1421D">
        <w:rPr>
          <w:rFonts w:ascii="Times New Roman" w:hAnsi="Times New Roman" w:cs="Times New Roman"/>
        </w:rPr>
        <w:t>2.2.</w:t>
      </w:r>
      <w:r w:rsidR="00C370C8" w:rsidRPr="00A1421D">
        <w:rPr>
          <w:rFonts w:ascii="Times New Roman" w:hAnsi="Times New Roman" w:cs="Times New Roman"/>
        </w:rPr>
        <w:t>3</w:t>
      </w:r>
      <w:r w:rsidRPr="00A1421D">
        <w:rPr>
          <w:rFonts w:ascii="Times New Roman" w:hAnsi="Times New Roman" w:cs="Times New Roman"/>
        </w:rPr>
        <w:t xml:space="preserve">. </w:t>
      </w:r>
      <w:r w:rsidR="001566F3" w:rsidRPr="00A1421D">
        <w:rPr>
          <w:rFonts w:ascii="Times New Roman" w:hAnsi="Times New Roman" w:cs="Times New Roman"/>
        </w:rPr>
        <w:t>Оформить</w:t>
      </w:r>
      <w:r w:rsidRPr="00A1421D">
        <w:rPr>
          <w:rFonts w:ascii="Times New Roman" w:hAnsi="Times New Roman" w:cs="Times New Roman"/>
        </w:rPr>
        <w:t xml:space="preserve"> Исполнителю доверенность для представления интересов Заказчика. Доверенность оформляется за счет денежных средств Заказчика.</w:t>
      </w:r>
    </w:p>
    <w:p w14:paraId="119FFF51" w14:textId="77777777" w:rsidR="00B96E4D" w:rsidRDefault="002F11D2" w:rsidP="00DC49BA">
      <w:pPr>
        <w:pStyle w:val="ConsPlusNormal"/>
        <w:ind w:left="-567" w:right="-425" w:firstLine="540"/>
        <w:jc w:val="both"/>
        <w:rPr>
          <w:rFonts w:ascii="Times New Roman" w:hAnsi="Times New Roman" w:cs="Times New Roman"/>
        </w:rPr>
      </w:pPr>
      <w:r w:rsidRPr="00A1421D">
        <w:rPr>
          <w:rFonts w:ascii="Times New Roman" w:hAnsi="Times New Roman" w:cs="Times New Roman"/>
        </w:rPr>
        <w:t>2.3. Исполнитель имеет право получать от Заказчика любую информацию, необходимую для выполнения своих обязательств по настоящему Договору. В случае непредоставления либо неполного или неверного предоставления Заказчиком информации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14:paraId="0B903CC5" w14:textId="77777777" w:rsidR="00B96E4D" w:rsidRPr="00A1421D" w:rsidRDefault="002F11D2" w:rsidP="00DC49BA">
      <w:pPr>
        <w:pStyle w:val="ConsPlusNormal"/>
        <w:ind w:left="-567" w:right="-425"/>
        <w:jc w:val="center"/>
        <w:outlineLvl w:val="0"/>
        <w:rPr>
          <w:rFonts w:ascii="Times New Roman" w:hAnsi="Times New Roman" w:cs="Times New Roman"/>
          <w:b/>
        </w:rPr>
      </w:pPr>
      <w:r w:rsidRPr="00A1421D">
        <w:rPr>
          <w:rFonts w:ascii="Times New Roman" w:hAnsi="Times New Roman" w:cs="Times New Roman"/>
          <w:b/>
        </w:rPr>
        <w:t>3. ЦЕНА УСЛУГ И ПОРЯДОК ОПЛАТЫ</w:t>
      </w:r>
    </w:p>
    <w:p w14:paraId="3C3C1FB7" w14:textId="77777777" w:rsidR="00A1421D" w:rsidRPr="00A1421D" w:rsidRDefault="00A1421D" w:rsidP="00DC49BA">
      <w:pPr>
        <w:spacing w:after="0"/>
        <w:ind w:left="-567" w:right="-425" w:firstLine="567"/>
        <w:rPr>
          <w:rFonts w:ascii="Times New Roman" w:hAnsi="Times New Roman"/>
          <w:sz w:val="20"/>
          <w:szCs w:val="20"/>
        </w:rPr>
      </w:pPr>
      <w:bookmarkStart w:id="4" w:name="Par47"/>
      <w:bookmarkEnd w:id="4"/>
      <w:r w:rsidRPr="00A1421D">
        <w:rPr>
          <w:rFonts w:ascii="Times New Roman" w:hAnsi="Times New Roman"/>
          <w:iCs/>
          <w:sz w:val="20"/>
          <w:szCs w:val="20"/>
        </w:rPr>
        <w:t>3.1.</w:t>
      </w:r>
      <w:r w:rsidRPr="00A1421D">
        <w:rPr>
          <w:rFonts w:ascii="Times New Roman" w:hAnsi="Times New Roman"/>
          <w:i/>
          <w:sz w:val="20"/>
          <w:szCs w:val="20"/>
        </w:rPr>
        <w:t xml:space="preserve">  </w:t>
      </w:r>
      <w:r w:rsidRPr="00A1421D">
        <w:rPr>
          <w:rFonts w:ascii="Times New Roman" w:hAnsi="Times New Roman"/>
          <w:sz w:val="20"/>
          <w:szCs w:val="20"/>
        </w:rPr>
        <w:t xml:space="preserve">Стоимость </w:t>
      </w:r>
      <w:proofErr w:type="gramStart"/>
      <w:r w:rsidRPr="00A1421D">
        <w:rPr>
          <w:rFonts w:ascii="Times New Roman" w:hAnsi="Times New Roman"/>
          <w:sz w:val="20"/>
          <w:szCs w:val="20"/>
        </w:rPr>
        <w:t>услуг  по</w:t>
      </w:r>
      <w:proofErr w:type="gramEnd"/>
      <w:r w:rsidRPr="00A1421D">
        <w:rPr>
          <w:rFonts w:ascii="Times New Roman" w:hAnsi="Times New Roman"/>
          <w:sz w:val="20"/>
          <w:szCs w:val="20"/>
        </w:rPr>
        <w:t xml:space="preserve"> Договору формируется из следующих частей:</w:t>
      </w:r>
    </w:p>
    <w:p w14:paraId="7A5FB62E" w14:textId="344F94A7" w:rsidR="00A1421D" w:rsidRDefault="00A1421D" w:rsidP="00DC49BA">
      <w:pPr>
        <w:pStyle w:val="ConsPlusNormal"/>
        <w:ind w:left="-567" w:right="-425" w:firstLine="567"/>
        <w:jc w:val="both"/>
        <w:rPr>
          <w:rFonts w:ascii="Times New Roman" w:hAnsi="Times New Roman" w:cs="Times New Roman"/>
        </w:rPr>
      </w:pPr>
      <w:r w:rsidRPr="00A1421D">
        <w:rPr>
          <w:rFonts w:ascii="Times New Roman" w:hAnsi="Times New Roman" w:cs="Times New Roman"/>
        </w:rPr>
        <w:t>3.1.1.</w:t>
      </w:r>
      <w:r w:rsidR="00C4034C">
        <w:rPr>
          <w:rFonts w:ascii="Times New Roman" w:hAnsi="Times New Roman" w:cs="Times New Roman"/>
        </w:rPr>
        <w:t>П</w:t>
      </w:r>
      <w:r w:rsidRPr="00A1421D">
        <w:rPr>
          <w:rFonts w:ascii="Times New Roman" w:hAnsi="Times New Roman" w:cs="Times New Roman"/>
        </w:rPr>
        <w:t>осле фактического получения Заказчиком денежных средств на устранение недостатков в объекте долевого участия в  том числе  неустойки, штрафа, компенсации морального вреда,</w:t>
      </w:r>
      <w:r w:rsidR="00672BE3">
        <w:rPr>
          <w:rFonts w:ascii="Times New Roman" w:hAnsi="Times New Roman" w:cs="Times New Roman"/>
        </w:rPr>
        <w:t xml:space="preserve"> соразмерного снижения стоимости объекта долевого участия</w:t>
      </w:r>
      <w:r w:rsidR="00385D7F">
        <w:rPr>
          <w:rFonts w:ascii="Times New Roman" w:hAnsi="Times New Roman" w:cs="Times New Roman"/>
        </w:rPr>
        <w:t xml:space="preserve"> и др.</w:t>
      </w:r>
      <w:r w:rsidRPr="00A1421D">
        <w:rPr>
          <w:rFonts w:ascii="Times New Roman" w:hAnsi="Times New Roman" w:cs="Times New Roman"/>
        </w:rPr>
        <w:t xml:space="preserve"> на основании принятого судебного акта в пользу Заказчика (в том числе заключения Мирового соглашения) либо добровольного исполнения Застройщиком требовани</w:t>
      </w:r>
      <w:r w:rsidR="00385D7F">
        <w:rPr>
          <w:rFonts w:ascii="Times New Roman" w:hAnsi="Times New Roman" w:cs="Times New Roman"/>
        </w:rPr>
        <w:t>й</w:t>
      </w:r>
      <w:r w:rsidRPr="00A1421D">
        <w:rPr>
          <w:rFonts w:ascii="Times New Roman" w:hAnsi="Times New Roman" w:cs="Times New Roman"/>
        </w:rPr>
        <w:t xml:space="preserve">, Заказчик выплачивает Исполнителю вознаграждение в размере </w:t>
      </w:r>
      <w:r>
        <w:rPr>
          <w:rFonts w:ascii="Times New Roman" w:hAnsi="Times New Roman" w:cs="Times New Roman"/>
        </w:rPr>
        <w:t>15</w:t>
      </w:r>
      <w:r w:rsidRPr="00A1421D">
        <w:rPr>
          <w:rFonts w:ascii="Times New Roman" w:hAnsi="Times New Roman" w:cs="Times New Roman"/>
        </w:rPr>
        <w:t xml:space="preserve">% </w:t>
      </w:r>
      <w:r w:rsidR="00484D38">
        <w:rPr>
          <w:rFonts w:ascii="Times New Roman" w:hAnsi="Times New Roman" w:cs="Times New Roman"/>
        </w:rPr>
        <w:t xml:space="preserve"> (пятнадцать процентов) </w:t>
      </w:r>
      <w:r w:rsidRPr="00A1421D">
        <w:rPr>
          <w:rFonts w:ascii="Times New Roman" w:hAnsi="Times New Roman" w:cs="Times New Roman"/>
        </w:rPr>
        <w:t>от взысканных в пользу Заказчика денежных средств</w:t>
      </w:r>
      <w:r w:rsidR="006E7ABB">
        <w:rPr>
          <w:rFonts w:ascii="Times New Roman" w:hAnsi="Times New Roman" w:cs="Times New Roman"/>
        </w:rPr>
        <w:t xml:space="preserve">, за вычетом возмещенной судом стоимости </w:t>
      </w:r>
      <w:r w:rsidR="00E62456">
        <w:rPr>
          <w:rFonts w:ascii="Times New Roman" w:hAnsi="Times New Roman" w:cs="Times New Roman"/>
        </w:rPr>
        <w:t xml:space="preserve">проведенной </w:t>
      </w:r>
      <w:r w:rsidR="00E8123C">
        <w:rPr>
          <w:rFonts w:ascii="Times New Roman" w:hAnsi="Times New Roman" w:cs="Times New Roman"/>
        </w:rPr>
        <w:t xml:space="preserve">досудебной </w:t>
      </w:r>
      <w:r w:rsidR="006E7ABB">
        <w:rPr>
          <w:rFonts w:ascii="Times New Roman" w:hAnsi="Times New Roman" w:cs="Times New Roman"/>
        </w:rPr>
        <w:t>экспертизы.</w:t>
      </w:r>
    </w:p>
    <w:p w14:paraId="1AB1C4BC" w14:textId="6C0689AE" w:rsidR="006E753A" w:rsidRDefault="006E753A" w:rsidP="00DC49BA">
      <w:pPr>
        <w:pStyle w:val="a3"/>
        <w:spacing w:after="0"/>
        <w:ind w:left="-567" w:right="-425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3.1.2 </w:t>
      </w:r>
      <w:r w:rsidRPr="0087775B">
        <w:rPr>
          <w:rFonts w:ascii="Times New Roman" w:hAnsi="Times New Roman"/>
          <w:sz w:val="20"/>
          <w:szCs w:val="20"/>
        </w:rPr>
        <w:t xml:space="preserve">Заказчик </w:t>
      </w:r>
      <w:r>
        <w:rPr>
          <w:rFonts w:ascii="Times New Roman" w:hAnsi="Times New Roman"/>
          <w:sz w:val="20"/>
          <w:szCs w:val="20"/>
        </w:rPr>
        <w:t>возмещает</w:t>
      </w:r>
      <w:r w:rsidRPr="0087775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87775B">
        <w:rPr>
          <w:rFonts w:ascii="Times New Roman" w:hAnsi="Times New Roman"/>
          <w:sz w:val="20"/>
          <w:szCs w:val="20"/>
        </w:rPr>
        <w:t xml:space="preserve">Исполнителю </w:t>
      </w:r>
      <w:r>
        <w:rPr>
          <w:rFonts w:ascii="Times New Roman" w:hAnsi="Times New Roman"/>
          <w:sz w:val="20"/>
          <w:szCs w:val="20"/>
        </w:rPr>
        <w:t xml:space="preserve"> его</w:t>
      </w:r>
      <w:proofErr w:type="gramEnd"/>
      <w:r>
        <w:rPr>
          <w:rFonts w:ascii="Times New Roman" w:hAnsi="Times New Roman"/>
          <w:sz w:val="20"/>
          <w:szCs w:val="20"/>
        </w:rPr>
        <w:t xml:space="preserve"> затраты на оплату подготовки досудебного экспертного заключения, указанного в п 1.2 Договора в пределах </w:t>
      </w:r>
      <w:r w:rsidRPr="0070471F">
        <w:rPr>
          <w:rFonts w:ascii="Times New Roman" w:hAnsi="Times New Roman"/>
          <w:sz w:val="20"/>
          <w:szCs w:val="20"/>
        </w:rPr>
        <w:t>возмещенной судом стоимости проведенной досудебной экспертизы</w:t>
      </w:r>
      <w:r>
        <w:rPr>
          <w:rFonts w:ascii="Times New Roman" w:hAnsi="Times New Roman"/>
          <w:sz w:val="20"/>
          <w:szCs w:val="20"/>
        </w:rPr>
        <w:t xml:space="preserve"> и оплачивается Исполнителю в порядке предусмотренным п. 3.2 Договора.</w:t>
      </w:r>
    </w:p>
    <w:p w14:paraId="30D52AED" w14:textId="77777777" w:rsidR="006E753A" w:rsidRPr="0070471F" w:rsidRDefault="006E753A" w:rsidP="00DC49BA">
      <w:pPr>
        <w:pStyle w:val="a3"/>
        <w:spacing w:after="0"/>
        <w:ind w:left="-567" w:right="-425" w:firstLine="567"/>
        <w:jc w:val="both"/>
        <w:rPr>
          <w:rFonts w:ascii="Times New Roman" w:hAnsi="Times New Roman"/>
          <w:sz w:val="20"/>
          <w:szCs w:val="20"/>
        </w:rPr>
      </w:pPr>
      <w:r w:rsidRPr="0070471F">
        <w:rPr>
          <w:rFonts w:ascii="Times New Roman" w:hAnsi="Times New Roman"/>
          <w:sz w:val="20"/>
          <w:szCs w:val="20"/>
        </w:rPr>
        <w:lastRenderedPageBreak/>
        <w:t xml:space="preserve"> </w:t>
      </w:r>
      <w:r>
        <w:rPr>
          <w:rFonts w:ascii="Times New Roman" w:hAnsi="Times New Roman"/>
          <w:sz w:val="20"/>
          <w:szCs w:val="20"/>
        </w:rPr>
        <w:t>Разница между фактической стоимостью экспертного заключения и возмещенной судом стоимости досудебной экспертизы является убытком Исполнителя и не возмещается Заказчиком.</w:t>
      </w:r>
    </w:p>
    <w:p w14:paraId="6E8913F5" w14:textId="1BAEB0C8" w:rsidR="00A1421D" w:rsidRDefault="00491186" w:rsidP="00DC49BA">
      <w:pPr>
        <w:pStyle w:val="ConsPlusNormal"/>
        <w:ind w:left="-567" w:righ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E753A">
        <w:rPr>
          <w:rFonts w:ascii="Times New Roman" w:hAnsi="Times New Roman" w:cs="Times New Roman"/>
        </w:rPr>
        <w:t xml:space="preserve">  3.2.</w:t>
      </w:r>
      <w:r w:rsidR="00385D7F">
        <w:rPr>
          <w:rFonts w:ascii="Times New Roman" w:hAnsi="Times New Roman" w:cs="Times New Roman"/>
        </w:rPr>
        <w:t xml:space="preserve">    </w:t>
      </w:r>
      <w:r w:rsidR="00A1421D" w:rsidRPr="00A1421D">
        <w:rPr>
          <w:rFonts w:ascii="Times New Roman" w:hAnsi="Times New Roman" w:cs="Times New Roman"/>
        </w:rPr>
        <w:t xml:space="preserve">Оплата </w:t>
      </w:r>
      <w:r w:rsidR="00385D7F">
        <w:rPr>
          <w:rFonts w:ascii="Times New Roman" w:hAnsi="Times New Roman" w:cs="Times New Roman"/>
        </w:rPr>
        <w:t xml:space="preserve">Заказчиком Исполнителю </w:t>
      </w:r>
      <w:r w:rsidR="00A1421D" w:rsidRPr="00A1421D">
        <w:rPr>
          <w:rFonts w:ascii="Times New Roman" w:hAnsi="Times New Roman" w:cs="Times New Roman"/>
        </w:rPr>
        <w:t xml:space="preserve">производится, в течение </w:t>
      </w:r>
      <w:r w:rsidR="00672BE3">
        <w:rPr>
          <w:rFonts w:ascii="Times New Roman" w:hAnsi="Times New Roman" w:cs="Times New Roman"/>
        </w:rPr>
        <w:t>3</w:t>
      </w:r>
      <w:r w:rsidR="00A1421D" w:rsidRPr="00A1421D">
        <w:rPr>
          <w:rFonts w:ascii="Times New Roman" w:hAnsi="Times New Roman" w:cs="Times New Roman"/>
        </w:rPr>
        <w:t>-х (</w:t>
      </w:r>
      <w:r w:rsidR="00672BE3">
        <w:rPr>
          <w:rFonts w:ascii="Times New Roman" w:hAnsi="Times New Roman" w:cs="Times New Roman"/>
        </w:rPr>
        <w:t>трех)</w:t>
      </w:r>
      <w:r w:rsidR="00A1421D" w:rsidRPr="00A1421D">
        <w:rPr>
          <w:rFonts w:ascii="Times New Roman" w:hAnsi="Times New Roman" w:cs="Times New Roman"/>
        </w:rPr>
        <w:t xml:space="preserve"> календарных дней с даты поступления денежных средств на счет Заказчик</w:t>
      </w:r>
      <w:bookmarkStart w:id="5" w:name="Par49"/>
      <w:bookmarkEnd w:id="5"/>
      <w:r w:rsidR="00A1421D" w:rsidRPr="00A1421D">
        <w:rPr>
          <w:rFonts w:ascii="Times New Roman" w:hAnsi="Times New Roman" w:cs="Times New Roman"/>
        </w:rPr>
        <w:t>а.</w:t>
      </w:r>
    </w:p>
    <w:p w14:paraId="0FA7E26F" w14:textId="77777777" w:rsidR="00904A65" w:rsidRDefault="00904A65" w:rsidP="00904A65">
      <w:pPr>
        <w:pStyle w:val="ConsPlusNormal"/>
        <w:ind w:left="-567" w:right="-42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поступления денежных средств частями, оплата производится после каждой части пропорционально поступившей части.</w:t>
      </w:r>
    </w:p>
    <w:p w14:paraId="1BCF990A" w14:textId="30145795" w:rsidR="00A1421D" w:rsidRPr="001613BE" w:rsidRDefault="00A1421D" w:rsidP="00DC49BA">
      <w:pPr>
        <w:pStyle w:val="ConsPlusNormal"/>
        <w:ind w:left="-567" w:right="-425" w:firstLine="567"/>
        <w:jc w:val="both"/>
        <w:rPr>
          <w:rFonts w:ascii="Times New Roman" w:hAnsi="Times New Roman" w:cs="Times New Roman"/>
          <w:b/>
          <w:bCs/>
        </w:rPr>
      </w:pPr>
      <w:r w:rsidRPr="00A1421D">
        <w:rPr>
          <w:rFonts w:ascii="Times New Roman" w:hAnsi="Times New Roman" w:cs="Times New Roman"/>
        </w:rPr>
        <w:t>3.</w:t>
      </w:r>
      <w:r w:rsidR="006E753A">
        <w:rPr>
          <w:rFonts w:ascii="Times New Roman" w:hAnsi="Times New Roman" w:cs="Times New Roman"/>
        </w:rPr>
        <w:t>3</w:t>
      </w:r>
      <w:r w:rsidRPr="00A1421D">
        <w:rPr>
          <w:rFonts w:ascii="Times New Roman" w:hAnsi="Times New Roman" w:cs="Times New Roman"/>
        </w:rPr>
        <w:t xml:space="preserve">. </w:t>
      </w:r>
      <w:r w:rsidR="00385D7F">
        <w:rPr>
          <w:rFonts w:ascii="Times New Roman" w:hAnsi="Times New Roman" w:cs="Times New Roman"/>
        </w:rPr>
        <w:t xml:space="preserve"> </w:t>
      </w:r>
      <w:r w:rsidRPr="001613BE">
        <w:rPr>
          <w:rFonts w:ascii="Times New Roman" w:hAnsi="Times New Roman" w:cs="Times New Roman"/>
          <w:b/>
          <w:bCs/>
        </w:rPr>
        <w:t xml:space="preserve">В случае отказа судом в удовлетворении исковых требований Заказчика, либо невозможности взыскать денежные средства </w:t>
      </w:r>
      <w:proofErr w:type="gramStart"/>
      <w:r w:rsidRPr="001613BE">
        <w:rPr>
          <w:rFonts w:ascii="Times New Roman" w:hAnsi="Times New Roman" w:cs="Times New Roman"/>
          <w:b/>
          <w:bCs/>
        </w:rPr>
        <w:t>с  Застройщика</w:t>
      </w:r>
      <w:proofErr w:type="gramEnd"/>
      <w:r w:rsidRPr="001613BE">
        <w:rPr>
          <w:rFonts w:ascii="Times New Roman" w:hAnsi="Times New Roman" w:cs="Times New Roman"/>
          <w:b/>
          <w:bCs/>
        </w:rPr>
        <w:t xml:space="preserve"> по причине их отсутствия, обязанность по оплате у Заказчика не возникает.</w:t>
      </w:r>
    </w:p>
    <w:p w14:paraId="062ED201" w14:textId="63B508C0" w:rsidR="00A1421D" w:rsidRDefault="00A1421D" w:rsidP="00DC49BA">
      <w:pPr>
        <w:pStyle w:val="ConsPlusNormal"/>
        <w:ind w:left="-567" w:right="-425" w:firstLine="567"/>
        <w:jc w:val="both"/>
        <w:outlineLvl w:val="0"/>
        <w:rPr>
          <w:rFonts w:ascii="Times New Roman" w:hAnsi="Times New Roman" w:cs="Times New Roman"/>
        </w:rPr>
      </w:pPr>
      <w:r w:rsidRPr="00A1421D">
        <w:rPr>
          <w:rFonts w:ascii="Times New Roman" w:hAnsi="Times New Roman" w:cs="Times New Roman"/>
        </w:rPr>
        <w:t>3.</w:t>
      </w:r>
      <w:r w:rsidR="006E753A">
        <w:rPr>
          <w:rFonts w:ascii="Times New Roman" w:hAnsi="Times New Roman" w:cs="Times New Roman"/>
        </w:rPr>
        <w:t>4</w:t>
      </w:r>
      <w:r w:rsidRPr="00A1421D">
        <w:rPr>
          <w:rFonts w:ascii="Times New Roman" w:hAnsi="Times New Roman" w:cs="Times New Roman"/>
        </w:rPr>
        <w:t xml:space="preserve">.  В случае отказа Заказчика от исполнения Договора  по независящим от Исполнителя причинам, Заказчик </w:t>
      </w:r>
      <w:r w:rsidR="00660CF5">
        <w:rPr>
          <w:rFonts w:ascii="Times New Roman" w:hAnsi="Times New Roman" w:cs="Times New Roman"/>
        </w:rPr>
        <w:t xml:space="preserve"> в день расторжения договора </w:t>
      </w:r>
      <w:r w:rsidRPr="00A1421D">
        <w:rPr>
          <w:rFonts w:ascii="Times New Roman" w:hAnsi="Times New Roman" w:cs="Times New Roman"/>
        </w:rPr>
        <w:t>возмещает</w:t>
      </w:r>
      <w:r w:rsidR="009C6AF2">
        <w:rPr>
          <w:rFonts w:ascii="Times New Roman" w:hAnsi="Times New Roman" w:cs="Times New Roman"/>
        </w:rPr>
        <w:t xml:space="preserve"> Исполнителю </w:t>
      </w:r>
      <w:r w:rsidRPr="00A1421D">
        <w:rPr>
          <w:rFonts w:ascii="Times New Roman" w:hAnsi="Times New Roman" w:cs="Times New Roman"/>
        </w:rPr>
        <w:t>стоимость фактически оказанных услуг:</w:t>
      </w:r>
    </w:p>
    <w:p w14:paraId="20797F46" w14:textId="482E6562" w:rsidR="000D1854" w:rsidRPr="000D1854" w:rsidRDefault="000D1854" w:rsidP="000D1854">
      <w:pPr>
        <w:pStyle w:val="ConsPlusNormal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B5A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проведения осмотра и приемки объекта долевого участия в размере 5000 руб.</w:t>
      </w:r>
    </w:p>
    <w:p w14:paraId="4D3B1AC6" w14:textId="3BCCA636" w:rsidR="00A1421D" w:rsidRPr="00A1421D" w:rsidRDefault="00A1421D" w:rsidP="00DC49BA">
      <w:pPr>
        <w:pStyle w:val="ConsPlusNormal"/>
        <w:ind w:left="-567" w:right="-425" w:firstLine="567"/>
        <w:jc w:val="both"/>
        <w:outlineLvl w:val="0"/>
        <w:rPr>
          <w:rFonts w:ascii="Times New Roman" w:hAnsi="Times New Roman" w:cs="Times New Roman"/>
        </w:rPr>
      </w:pPr>
      <w:r w:rsidRPr="00A1421D">
        <w:rPr>
          <w:rFonts w:ascii="Times New Roman" w:hAnsi="Times New Roman" w:cs="Times New Roman"/>
        </w:rPr>
        <w:t>- после направления претензии, но до направления искового заявления, в размере 10</w:t>
      </w:r>
      <w:r w:rsidR="00672BE3">
        <w:rPr>
          <w:rFonts w:ascii="Times New Roman" w:hAnsi="Times New Roman" w:cs="Times New Roman"/>
        </w:rPr>
        <w:t xml:space="preserve"> 0</w:t>
      </w:r>
      <w:r w:rsidRPr="00A1421D">
        <w:rPr>
          <w:rFonts w:ascii="Times New Roman" w:hAnsi="Times New Roman" w:cs="Times New Roman"/>
        </w:rPr>
        <w:t>00 руб., плюс стоимость проведенной досудебной экспертизы;</w:t>
      </w:r>
    </w:p>
    <w:p w14:paraId="6F7EF06C" w14:textId="77777777" w:rsidR="00A1421D" w:rsidRPr="00A1421D" w:rsidRDefault="00A1421D" w:rsidP="00DC49BA">
      <w:pPr>
        <w:pStyle w:val="ConsPlusNormal"/>
        <w:ind w:left="-567" w:right="-425" w:firstLine="567"/>
        <w:jc w:val="both"/>
        <w:outlineLvl w:val="0"/>
        <w:rPr>
          <w:rFonts w:ascii="Times New Roman" w:hAnsi="Times New Roman" w:cs="Times New Roman"/>
        </w:rPr>
      </w:pPr>
      <w:r w:rsidRPr="00A1421D">
        <w:rPr>
          <w:rFonts w:ascii="Times New Roman" w:hAnsi="Times New Roman" w:cs="Times New Roman"/>
        </w:rPr>
        <w:t>- после направления искового заявления в суд, но до вынесения решения суда первой инстанции, в размере 35 000 руб. плюс стоимость проведенной досудебной экспертизы;</w:t>
      </w:r>
    </w:p>
    <w:p w14:paraId="73DA5EE9" w14:textId="5FB2C435" w:rsidR="00A1421D" w:rsidRPr="00A1421D" w:rsidRDefault="00A1421D" w:rsidP="00DC49BA">
      <w:pPr>
        <w:pStyle w:val="ConsPlusNormal"/>
        <w:ind w:left="-567" w:right="-425" w:firstLine="567"/>
        <w:jc w:val="both"/>
        <w:outlineLvl w:val="0"/>
        <w:rPr>
          <w:rFonts w:ascii="Times New Roman" w:hAnsi="Times New Roman" w:cs="Times New Roman"/>
        </w:rPr>
      </w:pPr>
      <w:r w:rsidRPr="00A1421D">
        <w:rPr>
          <w:rFonts w:ascii="Times New Roman" w:hAnsi="Times New Roman" w:cs="Times New Roman"/>
        </w:rPr>
        <w:t>- после вынесения судебного акта судом первой инстанции, в размере согласно п. 3.1. Договора плюс стоимость проведенной досудебной экспертизы;</w:t>
      </w:r>
    </w:p>
    <w:p w14:paraId="1625114E" w14:textId="77777777" w:rsidR="00B96E4D" w:rsidRPr="00A1421D" w:rsidRDefault="002F11D2" w:rsidP="00DC49BA">
      <w:pPr>
        <w:pStyle w:val="ConsPlusNormal"/>
        <w:ind w:left="-567" w:right="-425"/>
        <w:jc w:val="center"/>
        <w:outlineLvl w:val="0"/>
        <w:rPr>
          <w:rFonts w:ascii="Times New Roman" w:hAnsi="Times New Roman" w:cs="Times New Roman"/>
          <w:b/>
        </w:rPr>
      </w:pPr>
      <w:r w:rsidRPr="00A1421D">
        <w:rPr>
          <w:rFonts w:ascii="Times New Roman" w:hAnsi="Times New Roman" w:cs="Times New Roman"/>
          <w:b/>
        </w:rPr>
        <w:t>4. ОТВЕТСТВЕННОСТЬ СТОРОН</w:t>
      </w:r>
    </w:p>
    <w:p w14:paraId="2CA3A7CE" w14:textId="77777777" w:rsidR="000305C8" w:rsidRPr="00A1421D" w:rsidRDefault="000305C8" w:rsidP="00DC49BA">
      <w:pPr>
        <w:pStyle w:val="ConsPlusNormal"/>
        <w:ind w:left="-567" w:right="-425" w:firstLine="540"/>
        <w:jc w:val="both"/>
        <w:rPr>
          <w:rFonts w:ascii="Times New Roman" w:hAnsi="Times New Roman" w:cs="Times New Roman"/>
        </w:rPr>
      </w:pPr>
      <w:r w:rsidRPr="00A1421D">
        <w:rPr>
          <w:rFonts w:ascii="Times New Roman" w:hAnsi="Times New Roman" w:cs="Times New Roman"/>
        </w:rPr>
        <w:t xml:space="preserve">4.1. Стороны несут ответственность за неисполнение или ненадлежащее исполнение своих обязательств </w:t>
      </w:r>
      <w:proofErr w:type="gramStart"/>
      <w:r w:rsidRPr="00A1421D">
        <w:rPr>
          <w:rFonts w:ascii="Times New Roman" w:hAnsi="Times New Roman" w:cs="Times New Roman"/>
        </w:rPr>
        <w:t>Договору  в</w:t>
      </w:r>
      <w:proofErr w:type="gramEnd"/>
      <w:r w:rsidRPr="00A1421D">
        <w:rPr>
          <w:rFonts w:ascii="Times New Roman" w:hAnsi="Times New Roman" w:cs="Times New Roman"/>
        </w:rPr>
        <w:t xml:space="preserve"> соответствии с законодательством Российской Федерации.</w:t>
      </w:r>
    </w:p>
    <w:p w14:paraId="1D69452E" w14:textId="27EE3573" w:rsidR="000305C8" w:rsidRPr="00A1421D" w:rsidRDefault="000305C8" w:rsidP="00DC49BA">
      <w:pPr>
        <w:pStyle w:val="ConsPlusNormal"/>
        <w:ind w:left="-567" w:right="-425" w:firstLine="540"/>
        <w:jc w:val="both"/>
        <w:rPr>
          <w:rFonts w:ascii="Times New Roman" w:hAnsi="Times New Roman" w:cs="Times New Roman"/>
        </w:rPr>
      </w:pPr>
      <w:r w:rsidRPr="00A1421D">
        <w:rPr>
          <w:rFonts w:ascii="Times New Roman" w:hAnsi="Times New Roman" w:cs="Times New Roman"/>
        </w:rPr>
        <w:t>4.2. В случае нарушения Заказчиком</w:t>
      </w:r>
      <w:r w:rsidR="009C6AF2">
        <w:rPr>
          <w:rFonts w:ascii="Times New Roman" w:hAnsi="Times New Roman" w:cs="Times New Roman"/>
        </w:rPr>
        <w:t xml:space="preserve"> установленного п. 3.2 </w:t>
      </w:r>
      <w:proofErr w:type="gramStart"/>
      <w:r w:rsidR="009C6AF2">
        <w:rPr>
          <w:rFonts w:ascii="Times New Roman" w:hAnsi="Times New Roman" w:cs="Times New Roman"/>
        </w:rPr>
        <w:t xml:space="preserve">Договора </w:t>
      </w:r>
      <w:r w:rsidRPr="00A1421D">
        <w:rPr>
          <w:rFonts w:ascii="Times New Roman" w:hAnsi="Times New Roman" w:cs="Times New Roman"/>
        </w:rPr>
        <w:t xml:space="preserve"> срока</w:t>
      </w:r>
      <w:proofErr w:type="gramEnd"/>
      <w:r w:rsidRPr="00A1421D">
        <w:rPr>
          <w:rFonts w:ascii="Times New Roman" w:hAnsi="Times New Roman" w:cs="Times New Roman"/>
        </w:rPr>
        <w:t xml:space="preserve"> оплаты Исполнителю, Заказчик по требованию Исполнителя выплачивает неустойку в размере 0,5% от подлежащей оплате суммы за каждый день просрочки до момента исполнения обязательства.</w:t>
      </w:r>
    </w:p>
    <w:p w14:paraId="494818D8" w14:textId="77777777" w:rsidR="00B96E4D" w:rsidRPr="00A1421D" w:rsidRDefault="002F11D2" w:rsidP="00DC49BA">
      <w:pPr>
        <w:pStyle w:val="ConsPlusNormal"/>
        <w:ind w:left="-567" w:right="-425"/>
        <w:jc w:val="center"/>
        <w:outlineLvl w:val="0"/>
        <w:rPr>
          <w:rFonts w:ascii="Times New Roman" w:hAnsi="Times New Roman" w:cs="Times New Roman"/>
          <w:b/>
        </w:rPr>
      </w:pPr>
      <w:r w:rsidRPr="00A1421D">
        <w:rPr>
          <w:rFonts w:ascii="Times New Roman" w:hAnsi="Times New Roman" w:cs="Times New Roman"/>
          <w:b/>
        </w:rPr>
        <w:t>5. ПОРЯДОК РАССМОТРЕНИЯ СПОРОВ</w:t>
      </w:r>
    </w:p>
    <w:p w14:paraId="6DEDF673" w14:textId="77777777" w:rsidR="00B96E4D" w:rsidRPr="00A1421D" w:rsidRDefault="002F11D2" w:rsidP="00DC49BA">
      <w:pPr>
        <w:pStyle w:val="ConsPlusNormal"/>
        <w:ind w:left="-567" w:right="-425" w:firstLine="540"/>
        <w:jc w:val="both"/>
        <w:rPr>
          <w:rFonts w:ascii="Times New Roman" w:hAnsi="Times New Roman" w:cs="Times New Roman"/>
        </w:rPr>
      </w:pPr>
      <w:r w:rsidRPr="00A1421D">
        <w:rPr>
          <w:rFonts w:ascii="Times New Roman" w:hAnsi="Times New Roman" w:cs="Times New Roman"/>
        </w:rPr>
        <w:t>5.1. Все споры и разногласия, которые могут возникнуть между Сторонами, будут разрешаться путем переговоров.</w:t>
      </w:r>
      <w:r w:rsidR="002372A8" w:rsidRPr="00A1421D">
        <w:rPr>
          <w:rFonts w:ascii="Times New Roman" w:hAnsi="Times New Roman" w:cs="Times New Roman"/>
        </w:rPr>
        <w:t xml:space="preserve"> При </w:t>
      </w:r>
      <w:proofErr w:type="gramStart"/>
      <w:r w:rsidR="002372A8" w:rsidRPr="00A1421D">
        <w:rPr>
          <w:rFonts w:ascii="Times New Roman" w:hAnsi="Times New Roman" w:cs="Times New Roman"/>
        </w:rPr>
        <w:t>не урегулировании</w:t>
      </w:r>
      <w:proofErr w:type="gramEnd"/>
      <w:r w:rsidR="002372A8" w:rsidRPr="00A1421D">
        <w:rPr>
          <w:rFonts w:ascii="Times New Roman" w:hAnsi="Times New Roman" w:cs="Times New Roman"/>
        </w:rPr>
        <w:t xml:space="preserve"> Сторонами возникших разногласий спор разрешается в судебном порядке в соответствии с действующим законодательством Российской Федерации.</w:t>
      </w:r>
    </w:p>
    <w:p w14:paraId="788F78EF" w14:textId="77777777" w:rsidR="00B96E4D" w:rsidRPr="00A1421D" w:rsidRDefault="002F11D2" w:rsidP="00DC49BA">
      <w:pPr>
        <w:pStyle w:val="ConsPlusNormal"/>
        <w:ind w:left="-567" w:right="-425"/>
        <w:jc w:val="center"/>
        <w:outlineLvl w:val="0"/>
        <w:rPr>
          <w:rFonts w:ascii="Times New Roman" w:hAnsi="Times New Roman" w:cs="Times New Roman"/>
          <w:b/>
        </w:rPr>
      </w:pPr>
      <w:r w:rsidRPr="00A1421D">
        <w:rPr>
          <w:rFonts w:ascii="Times New Roman" w:hAnsi="Times New Roman" w:cs="Times New Roman"/>
          <w:b/>
        </w:rPr>
        <w:t>6. СРОК ДЕЙСТВИЯ ДОГОВОРА. ПРОЧИЕ УСЛОВИЯ</w:t>
      </w:r>
    </w:p>
    <w:p w14:paraId="331F55C5" w14:textId="77777777" w:rsidR="00B96E4D" w:rsidRPr="00A1421D" w:rsidRDefault="002F11D2" w:rsidP="00DC49BA">
      <w:pPr>
        <w:pStyle w:val="25"/>
        <w:tabs>
          <w:tab w:val="left" w:pos="1080"/>
        </w:tabs>
        <w:spacing w:after="0" w:line="240" w:lineRule="auto"/>
        <w:ind w:left="-567" w:right="-425" w:firstLine="567"/>
        <w:jc w:val="both"/>
      </w:pPr>
      <w:r w:rsidRPr="00A1421D">
        <w:t>6.1. Договор вступает в силу с момента его подписания Сторонами и действует до полного исполнения обязательств сторон.</w:t>
      </w:r>
    </w:p>
    <w:p w14:paraId="542A449A" w14:textId="5E9CCD51" w:rsidR="00B96E4D" w:rsidRPr="00A1421D" w:rsidRDefault="002F11D2" w:rsidP="00DC49BA">
      <w:pPr>
        <w:pStyle w:val="ConsPlusNormal"/>
        <w:ind w:left="-567" w:right="-425" w:firstLine="567"/>
        <w:jc w:val="both"/>
        <w:rPr>
          <w:rFonts w:ascii="Times New Roman" w:hAnsi="Times New Roman" w:cs="Times New Roman"/>
        </w:rPr>
      </w:pPr>
      <w:r w:rsidRPr="00A1421D">
        <w:rPr>
          <w:rFonts w:ascii="Times New Roman" w:hAnsi="Times New Roman" w:cs="Times New Roman"/>
        </w:rPr>
        <w:t xml:space="preserve">6.2. Настоящий Договор может быть расторгнут по обоюдному согласию Сторон или в одностороннем порядке путем направления стороной инициатором уведомления за </w:t>
      </w:r>
      <w:r w:rsidR="003C3D89">
        <w:rPr>
          <w:rFonts w:ascii="Times New Roman" w:hAnsi="Times New Roman" w:cs="Times New Roman"/>
        </w:rPr>
        <w:t>10</w:t>
      </w:r>
      <w:r w:rsidRPr="00A1421D">
        <w:rPr>
          <w:rFonts w:ascii="Times New Roman" w:hAnsi="Times New Roman" w:cs="Times New Roman"/>
        </w:rPr>
        <w:t xml:space="preserve"> календарных дней до планируемой даты расторжения договора.  </w:t>
      </w:r>
    </w:p>
    <w:p w14:paraId="7496A035" w14:textId="77777777" w:rsidR="00B96E4D" w:rsidRPr="00A1421D" w:rsidRDefault="002F11D2" w:rsidP="00DC49BA">
      <w:pPr>
        <w:pStyle w:val="ConsPlusNormal"/>
        <w:ind w:left="-567" w:right="-425" w:firstLine="567"/>
        <w:jc w:val="both"/>
        <w:rPr>
          <w:rFonts w:ascii="Times New Roman" w:hAnsi="Times New Roman" w:cs="Times New Roman"/>
        </w:rPr>
      </w:pPr>
      <w:r w:rsidRPr="00A1421D">
        <w:rPr>
          <w:rFonts w:ascii="Times New Roman" w:hAnsi="Times New Roman" w:cs="Times New Roman"/>
        </w:rPr>
        <w:t>6.3. Все изменения и дополнения к настоящему Договору считаются действительными при условии, что они совершены в письменной форме и подписаны уполномоченными на то представителями обеих Сторон.</w:t>
      </w:r>
    </w:p>
    <w:p w14:paraId="518D1068" w14:textId="77777777" w:rsidR="00B96E4D" w:rsidRPr="00A1421D" w:rsidRDefault="002F11D2" w:rsidP="00DC49BA">
      <w:pPr>
        <w:pStyle w:val="ConsPlusNormal"/>
        <w:ind w:left="-567" w:right="-425" w:firstLine="567"/>
        <w:jc w:val="both"/>
        <w:rPr>
          <w:rFonts w:ascii="Times New Roman" w:hAnsi="Times New Roman" w:cs="Times New Roman"/>
        </w:rPr>
      </w:pPr>
      <w:r w:rsidRPr="00A1421D">
        <w:rPr>
          <w:rFonts w:ascii="Times New Roman" w:hAnsi="Times New Roman" w:cs="Times New Roman"/>
        </w:rPr>
        <w:t>6.4. Настоящий Договор составлен в двух экземплярах, имеющих одинаковую юридическую силу, по одному для каждой Стороны.</w:t>
      </w:r>
    </w:p>
    <w:p w14:paraId="2BBB4910" w14:textId="77777777" w:rsidR="00B96E4D" w:rsidRPr="00A1421D" w:rsidRDefault="00B96E4D" w:rsidP="00DC49BA">
      <w:pPr>
        <w:pStyle w:val="ConsPlusNormal"/>
        <w:ind w:left="-567" w:right="-425" w:firstLine="540"/>
        <w:jc w:val="both"/>
        <w:rPr>
          <w:rFonts w:ascii="Times New Roman" w:hAnsi="Times New Roman" w:cs="Times New Roman"/>
        </w:rPr>
      </w:pPr>
    </w:p>
    <w:p w14:paraId="4AEEB823" w14:textId="77777777" w:rsidR="00B96E4D" w:rsidRPr="00A1421D" w:rsidRDefault="002F11D2" w:rsidP="00DC49BA">
      <w:pPr>
        <w:pStyle w:val="ConsPlusNormal"/>
        <w:ind w:left="-567" w:right="-425"/>
        <w:jc w:val="center"/>
        <w:outlineLvl w:val="0"/>
        <w:rPr>
          <w:rFonts w:ascii="Times New Roman" w:hAnsi="Times New Roman" w:cs="Times New Roman"/>
          <w:b/>
        </w:rPr>
      </w:pPr>
      <w:r w:rsidRPr="00A1421D">
        <w:rPr>
          <w:rFonts w:ascii="Times New Roman" w:hAnsi="Times New Roman" w:cs="Times New Roman"/>
          <w:b/>
        </w:rPr>
        <w:t>7. АДРЕСА, РЕКВИЗИТЫ И ПОДПИСИ СТОРОН</w:t>
      </w:r>
    </w:p>
    <w:p w14:paraId="431B01F0" w14:textId="0D79A076" w:rsidR="00B96E4D" w:rsidRPr="00A1421D" w:rsidRDefault="00B96E4D" w:rsidP="00DC49BA">
      <w:pPr>
        <w:spacing w:after="0" w:line="240" w:lineRule="auto"/>
        <w:ind w:left="-567" w:right="-425"/>
        <w:jc w:val="center"/>
        <w:rPr>
          <w:rFonts w:ascii="Times New Roman" w:hAnsi="Times New Roman"/>
          <w:sz w:val="20"/>
          <w:szCs w:val="20"/>
        </w:rPr>
      </w:pPr>
    </w:p>
    <w:tbl>
      <w:tblPr>
        <w:tblW w:w="10135" w:type="dxa"/>
        <w:tblLayout w:type="fixed"/>
        <w:tblLook w:val="0000" w:firstRow="0" w:lastRow="0" w:firstColumn="0" w:lastColumn="0" w:noHBand="0" w:noVBand="0"/>
      </w:tblPr>
      <w:tblGrid>
        <w:gridCol w:w="5015"/>
        <w:gridCol w:w="196"/>
        <w:gridCol w:w="4820"/>
        <w:gridCol w:w="104"/>
      </w:tblGrid>
      <w:tr w:rsidR="00B96E4D" w:rsidRPr="00A1421D" w14:paraId="037149C2" w14:textId="77777777">
        <w:trPr>
          <w:gridAfter w:val="1"/>
          <w:wAfter w:w="104" w:type="dxa"/>
        </w:trPr>
        <w:tc>
          <w:tcPr>
            <w:tcW w:w="5015" w:type="dxa"/>
          </w:tcPr>
          <w:tbl>
            <w:tblPr>
              <w:tblW w:w="4820" w:type="dxa"/>
              <w:tblLayout w:type="fixed"/>
              <w:tblLook w:val="0000" w:firstRow="0" w:lastRow="0" w:firstColumn="0" w:lastColumn="0" w:noHBand="0" w:noVBand="0"/>
            </w:tblPr>
            <w:tblGrid>
              <w:gridCol w:w="4820"/>
            </w:tblGrid>
            <w:tr w:rsidR="00B96E4D" w:rsidRPr="00A1421D" w14:paraId="1B15D948" w14:textId="77777777">
              <w:tc>
                <w:tcPr>
                  <w:tcW w:w="4820" w:type="dxa"/>
                  <w:shd w:val="clear" w:color="auto" w:fill="auto"/>
                </w:tcPr>
                <w:p w14:paraId="577E678F" w14:textId="1F9381EC" w:rsidR="00A50CC0" w:rsidRPr="00C370C8" w:rsidRDefault="00A50CC0" w:rsidP="00A045BC">
                  <w:pPr>
                    <w:spacing w:after="0" w:line="240" w:lineRule="auto"/>
                    <w:ind w:left="-58" w:right="-425"/>
                    <w:rPr>
                      <w:b/>
                      <w:bCs/>
                    </w:rPr>
                  </w:pPr>
                  <w:r w:rsidRPr="00C370C8">
                    <w:rPr>
                      <w:rFonts w:ascii="Times New Roman" w:hAnsi="Times New Roman"/>
                      <w:b/>
                    </w:rPr>
                    <w:t xml:space="preserve">Заказчик: </w:t>
                  </w:r>
                  <w:r w:rsidR="009171AA" w:rsidRPr="009171AA">
                    <w:rPr>
                      <w:rFonts w:ascii="Times New Roman" w:hAnsi="Times New Roman"/>
                      <w:b/>
                      <w:highlight w:val="yellow"/>
                    </w:rPr>
                    <w:t>1111</w:t>
                  </w:r>
                </w:p>
                <w:p w14:paraId="49FA2876" w14:textId="77777777" w:rsidR="00B96E4D" w:rsidRPr="00A1421D" w:rsidRDefault="00B96E4D" w:rsidP="00DC49BA">
                  <w:pPr>
                    <w:pStyle w:val="3"/>
                    <w:shd w:val="clear" w:color="FFFFFF" w:fill="FFFFFF"/>
                    <w:spacing w:before="0" w:beforeAutospacing="0" w:after="0" w:afterAutospacing="0" w:line="0" w:lineRule="atLeast"/>
                    <w:ind w:left="-567" w:right="-425"/>
                    <w:rPr>
                      <w:color w:val="5F6368"/>
                      <w:spacing w:val="5"/>
                      <w:sz w:val="20"/>
                      <w:szCs w:val="20"/>
                    </w:rPr>
                  </w:pPr>
                </w:p>
                <w:p w14:paraId="1CEF156E" w14:textId="77777777" w:rsidR="00B96E4D" w:rsidRPr="00A1421D" w:rsidRDefault="00B96E4D" w:rsidP="00DC49BA">
                  <w:pPr>
                    <w:spacing w:after="0" w:line="240" w:lineRule="auto"/>
                    <w:ind w:left="-567" w:right="-42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03D5B1A" w14:textId="77777777" w:rsidR="00B96E4D" w:rsidRPr="00A1421D" w:rsidRDefault="00B96E4D" w:rsidP="00DC49BA">
            <w:pPr>
              <w:pStyle w:val="ConsPlusNormal"/>
              <w:ind w:left="-567" w:right="-425"/>
              <w:jc w:val="both"/>
              <w:rPr>
                <w:rFonts w:ascii="Times New Roman" w:hAnsi="Times New Roman" w:cs="Times New Roman"/>
              </w:rPr>
            </w:pPr>
          </w:p>
          <w:p w14:paraId="3CDCB3E9" w14:textId="77777777" w:rsidR="00B96E4D" w:rsidRPr="00A1421D" w:rsidRDefault="00B96E4D" w:rsidP="00DC49BA">
            <w:pPr>
              <w:pStyle w:val="ConsPlusNormal"/>
              <w:ind w:left="-567" w:right="-4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6" w:type="dxa"/>
            <w:gridSpan w:val="2"/>
          </w:tcPr>
          <w:tbl>
            <w:tblPr>
              <w:tblW w:w="4908" w:type="dxa"/>
              <w:tblLayout w:type="fixed"/>
              <w:tblLook w:val="0000" w:firstRow="0" w:lastRow="0" w:firstColumn="0" w:lastColumn="0" w:noHBand="0" w:noVBand="0"/>
            </w:tblPr>
            <w:tblGrid>
              <w:gridCol w:w="4908"/>
            </w:tblGrid>
            <w:tr w:rsidR="00B96E4D" w:rsidRPr="00A1421D" w14:paraId="2847E98B" w14:textId="77777777">
              <w:tc>
                <w:tcPr>
                  <w:tcW w:w="4908" w:type="dxa"/>
                </w:tcPr>
                <w:p w14:paraId="79EEC5B6" w14:textId="77777777" w:rsidR="00B96E4D" w:rsidRPr="00A1421D" w:rsidRDefault="002F11D2" w:rsidP="00A045BC">
                  <w:pPr>
                    <w:spacing w:after="0" w:line="240" w:lineRule="auto"/>
                    <w:ind w:left="-120" w:right="-425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142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Исполнитель: </w:t>
                  </w:r>
                  <w:r w:rsidR="00B2149E" w:rsidRPr="00A142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ИП </w:t>
                  </w:r>
                  <w:r w:rsidRPr="00A142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Жулидов </w:t>
                  </w:r>
                  <w:r w:rsidR="00FD796C" w:rsidRPr="00A1421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Николай Евгеньевич</w:t>
                  </w:r>
                </w:p>
                <w:p w14:paraId="5823CFAD" w14:textId="77777777" w:rsidR="00B96E4D" w:rsidRPr="00A1421D" w:rsidRDefault="002F11D2" w:rsidP="00A045BC">
                  <w:pPr>
                    <w:pStyle w:val="a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3"/>
                      <w:tab w:val="left" w:pos="7328"/>
                      <w:tab w:val="left" w:pos="8245"/>
                      <w:tab w:val="left" w:pos="9161"/>
                      <w:tab w:val="left" w:pos="10077"/>
                      <w:tab w:val="left" w:pos="10993"/>
                      <w:tab w:val="left" w:pos="11909"/>
                      <w:tab w:val="left" w:pos="12826"/>
                      <w:tab w:val="left" w:pos="13741"/>
                      <w:tab w:val="left" w:pos="14658"/>
                    </w:tabs>
                    <w:spacing w:before="0" w:beforeAutospacing="0" w:after="0" w:afterAutospacing="0"/>
                    <w:ind w:left="-120" w:right="-425" w:hanging="2"/>
                    <w:rPr>
                      <w:sz w:val="20"/>
                      <w:szCs w:val="20"/>
                    </w:rPr>
                  </w:pPr>
                  <w:r w:rsidRPr="00A1421D">
                    <w:rPr>
                      <w:color w:val="000000"/>
                      <w:sz w:val="20"/>
                      <w:szCs w:val="20"/>
                    </w:rPr>
                    <w:t xml:space="preserve">Адрес регистрации: Московская область, г. Балашиха, </w:t>
                  </w:r>
                  <w:proofErr w:type="spellStart"/>
                  <w:r w:rsidRPr="00A1421D">
                    <w:rPr>
                      <w:color w:val="000000"/>
                      <w:sz w:val="20"/>
                      <w:szCs w:val="20"/>
                    </w:rPr>
                    <w:t>мкрн</w:t>
                  </w:r>
                  <w:proofErr w:type="spellEnd"/>
                  <w:r w:rsidRPr="00A1421D">
                    <w:rPr>
                      <w:color w:val="000000"/>
                      <w:sz w:val="20"/>
                      <w:szCs w:val="20"/>
                    </w:rPr>
                    <w:t>. Железнодорожный, ул. Струве, 3-248</w:t>
                  </w:r>
                </w:p>
                <w:p w14:paraId="69CEDB00" w14:textId="77777777" w:rsidR="002B046F" w:rsidRPr="002B046F" w:rsidRDefault="002B046F" w:rsidP="00A045BC">
                  <w:pPr>
                    <w:pStyle w:val="a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3"/>
                      <w:tab w:val="left" w:pos="7328"/>
                      <w:tab w:val="left" w:pos="8245"/>
                      <w:tab w:val="left" w:pos="9161"/>
                      <w:tab w:val="left" w:pos="10077"/>
                      <w:tab w:val="left" w:pos="10993"/>
                      <w:tab w:val="left" w:pos="11909"/>
                      <w:tab w:val="left" w:pos="12826"/>
                      <w:tab w:val="left" w:pos="13741"/>
                      <w:tab w:val="left" w:pos="14658"/>
                    </w:tabs>
                    <w:spacing w:before="0" w:beforeAutospacing="0" w:after="0" w:afterAutospacing="0"/>
                    <w:ind w:left="-120" w:right="-425" w:hanging="2"/>
                    <w:rPr>
                      <w:color w:val="000000"/>
                      <w:sz w:val="20"/>
                      <w:szCs w:val="20"/>
                    </w:rPr>
                  </w:pPr>
                  <w:r w:rsidRPr="002B046F">
                    <w:rPr>
                      <w:color w:val="000000"/>
                      <w:sz w:val="20"/>
                      <w:szCs w:val="20"/>
                    </w:rPr>
                    <w:t>ОГРНИП 321508100338750</w:t>
                  </w:r>
                </w:p>
                <w:p w14:paraId="3FB4907A" w14:textId="77777777" w:rsidR="002B046F" w:rsidRPr="002B046F" w:rsidRDefault="002B046F" w:rsidP="00A045BC">
                  <w:pPr>
                    <w:pStyle w:val="a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3"/>
                      <w:tab w:val="left" w:pos="7328"/>
                      <w:tab w:val="left" w:pos="8245"/>
                      <w:tab w:val="left" w:pos="9161"/>
                      <w:tab w:val="left" w:pos="10077"/>
                      <w:tab w:val="left" w:pos="10993"/>
                      <w:tab w:val="left" w:pos="11909"/>
                      <w:tab w:val="left" w:pos="12826"/>
                      <w:tab w:val="left" w:pos="13741"/>
                      <w:tab w:val="left" w:pos="14658"/>
                    </w:tabs>
                    <w:spacing w:before="0" w:beforeAutospacing="0" w:after="0" w:afterAutospacing="0"/>
                    <w:ind w:left="-120" w:right="-425" w:hanging="2"/>
                    <w:rPr>
                      <w:color w:val="000000"/>
                      <w:sz w:val="20"/>
                      <w:szCs w:val="20"/>
                    </w:rPr>
                  </w:pPr>
                  <w:r w:rsidRPr="002B046F">
                    <w:rPr>
                      <w:color w:val="000000"/>
                      <w:sz w:val="20"/>
                      <w:szCs w:val="20"/>
                    </w:rPr>
                    <w:t>ИНН 132605572680</w:t>
                  </w:r>
                </w:p>
                <w:p w14:paraId="0D176D5E" w14:textId="77777777" w:rsidR="002B046F" w:rsidRPr="002B046F" w:rsidRDefault="002B046F" w:rsidP="00A045BC">
                  <w:pPr>
                    <w:pStyle w:val="a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3"/>
                      <w:tab w:val="left" w:pos="7328"/>
                      <w:tab w:val="left" w:pos="8245"/>
                      <w:tab w:val="left" w:pos="9161"/>
                      <w:tab w:val="left" w:pos="10077"/>
                      <w:tab w:val="left" w:pos="10993"/>
                      <w:tab w:val="left" w:pos="11909"/>
                      <w:tab w:val="left" w:pos="12826"/>
                      <w:tab w:val="left" w:pos="13741"/>
                      <w:tab w:val="left" w:pos="14658"/>
                    </w:tabs>
                    <w:spacing w:before="0" w:beforeAutospacing="0" w:after="0" w:afterAutospacing="0"/>
                    <w:ind w:left="-120" w:right="-425" w:hanging="2"/>
                    <w:rPr>
                      <w:color w:val="000000"/>
                      <w:sz w:val="20"/>
                      <w:szCs w:val="20"/>
                    </w:rPr>
                  </w:pPr>
                  <w:r w:rsidRPr="002B046F">
                    <w:rPr>
                      <w:color w:val="000000"/>
                      <w:sz w:val="20"/>
                      <w:szCs w:val="20"/>
                    </w:rPr>
                    <w:t xml:space="preserve">Банковские реквизиты: </w:t>
                  </w:r>
                </w:p>
                <w:p w14:paraId="56CB68D8" w14:textId="77777777" w:rsidR="002B046F" w:rsidRPr="002B046F" w:rsidRDefault="002B046F" w:rsidP="00A045BC">
                  <w:pPr>
                    <w:pStyle w:val="a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3"/>
                      <w:tab w:val="left" w:pos="7328"/>
                      <w:tab w:val="left" w:pos="8245"/>
                      <w:tab w:val="left" w:pos="9161"/>
                      <w:tab w:val="left" w:pos="10077"/>
                      <w:tab w:val="left" w:pos="10993"/>
                      <w:tab w:val="left" w:pos="11909"/>
                      <w:tab w:val="left" w:pos="12826"/>
                      <w:tab w:val="left" w:pos="13741"/>
                      <w:tab w:val="left" w:pos="14658"/>
                    </w:tabs>
                    <w:spacing w:before="0" w:beforeAutospacing="0" w:after="0" w:afterAutospacing="0"/>
                    <w:ind w:left="-120" w:right="-425" w:hanging="2"/>
                    <w:rPr>
                      <w:color w:val="000000"/>
                      <w:sz w:val="20"/>
                      <w:szCs w:val="20"/>
                    </w:rPr>
                  </w:pPr>
                  <w:r w:rsidRPr="002B046F">
                    <w:rPr>
                      <w:color w:val="000000"/>
                      <w:sz w:val="20"/>
                      <w:szCs w:val="20"/>
                    </w:rPr>
                    <w:t>Расчетный счет 40802810600002437676,</w:t>
                  </w:r>
                </w:p>
                <w:p w14:paraId="5481FB10" w14:textId="77777777" w:rsidR="002B046F" w:rsidRPr="002B046F" w:rsidRDefault="002B046F" w:rsidP="00A045BC">
                  <w:pPr>
                    <w:pStyle w:val="a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3"/>
                      <w:tab w:val="left" w:pos="7328"/>
                      <w:tab w:val="left" w:pos="8245"/>
                      <w:tab w:val="left" w:pos="9161"/>
                      <w:tab w:val="left" w:pos="10077"/>
                      <w:tab w:val="left" w:pos="10993"/>
                      <w:tab w:val="left" w:pos="11909"/>
                      <w:tab w:val="left" w:pos="12826"/>
                      <w:tab w:val="left" w:pos="13741"/>
                      <w:tab w:val="left" w:pos="14658"/>
                    </w:tabs>
                    <w:spacing w:before="0" w:beforeAutospacing="0" w:after="0" w:afterAutospacing="0"/>
                    <w:ind w:left="-120" w:right="-425" w:hanging="2"/>
                    <w:rPr>
                      <w:color w:val="000000"/>
                      <w:sz w:val="20"/>
                      <w:szCs w:val="20"/>
                    </w:rPr>
                  </w:pPr>
                  <w:r w:rsidRPr="002B046F">
                    <w:rPr>
                      <w:color w:val="000000"/>
                      <w:sz w:val="20"/>
                      <w:szCs w:val="20"/>
                    </w:rPr>
                    <w:t>Банк АО "ТИНЬКОФФ БАНК",</w:t>
                  </w:r>
                </w:p>
                <w:p w14:paraId="1989716D" w14:textId="77777777" w:rsidR="002B046F" w:rsidRPr="002B046F" w:rsidRDefault="002B046F" w:rsidP="00A045BC">
                  <w:pPr>
                    <w:pStyle w:val="a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3"/>
                      <w:tab w:val="left" w:pos="7328"/>
                      <w:tab w:val="left" w:pos="8245"/>
                      <w:tab w:val="left" w:pos="9161"/>
                      <w:tab w:val="left" w:pos="10077"/>
                      <w:tab w:val="left" w:pos="10993"/>
                      <w:tab w:val="left" w:pos="11909"/>
                      <w:tab w:val="left" w:pos="12826"/>
                      <w:tab w:val="left" w:pos="13741"/>
                      <w:tab w:val="left" w:pos="14658"/>
                    </w:tabs>
                    <w:spacing w:before="0" w:beforeAutospacing="0" w:after="0" w:afterAutospacing="0"/>
                    <w:ind w:left="-120" w:right="-425" w:hanging="2"/>
                    <w:rPr>
                      <w:color w:val="000000"/>
                      <w:sz w:val="20"/>
                      <w:szCs w:val="20"/>
                    </w:rPr>
                  </w:pPr>
                  <w:r w:rsidRPr="002B046F">
                    <w:rPr>
                      <w:color w:val="000000"/>
                      <w:sz w:val="20"/>
                      <w:szCs w:val="20"/>
                    </w:rPr>
                    <w:t>ИНН банка 7710140679,</w:t>
                  </w:r>
                </w:p>
                <w:p w14:paraId="48D1298E" w14:textId="77777777" w:rsidR="002B046F" w:rsidRPr="002B046F" w:rsidRDefault="002B046F" w:rsidP="00A045BC">
                  <w:pPr>
                    <w:pStyle w:val="a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3"/>
                      <w:tab w:val="left" w:pos="7328"/>
                      <w:tab w:val="left" w:pos="8245"/>
                      <w:tab w:val="left" w:pos="9161"/>
                      <w:tab w:val="left" w:pos="10077"/>
                      <w:tab w:val="left" w:pos="10993"/>
                      <w:tab w:val="left" w:pos="11909"/>
                      <w:tab w:val="left" w:pos="12826"/>
                      <w:tab w:val="left" w:pos="13741"/>
                      <w:tab w:val="left" w:pos="14658"/>
                    </w:tabs>
                    <w:spacing w:before="0" w:beforeAutospacing="0" w:after="0" w:afterAutospacing="0"/>
                    <w:ind w:left="-120" w:right="-425" w:hanging="2"/>
                    <w:rPr>
                      <w:color w:val="000000"/>
                      <w:sz w:val="20"/>
                      <w:szCs w:val="20"/>
                    </w:rPr>
                  </w:pPr>
                  <w:r w:rsidRPr="002B046F">
                    <w:rPr>
                      <w:color w:val="000000"/>
                      <w:sz w:val="20"/>
                      <w:szCs w:val="20"/>
                    </w:rPr>
                    <w:t>БИК банка 044525974,</w:t>
                  </w:r>
                </w:p>
                <w:p w14:paraId="1B3406F4" w14:textId="77777777" w:rsidR="002B046F" w:rsidRPr="002B046F" w:rsidRDefault="002B046F" w:rsidP="00A045BC">
                  <w:pPr>
                    <w:pStyle w:val="a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3"/>
                      <w:tab w:val="left" w:pos="7328"/>
                      <w:tab w:val="left" w:pos="8245"/>
                      <w:tab w:val="left" w:pos="9161"/>
                      <w:tab w:val="left" w:pos="10077"/>
                      <w:tab w:val="left" w:pos="10993"/>
                      <w:tab w:val="left" w:pos="11909"/>
                      <w:tab w:val="left" w:pos="12826"/>
                      <w:tab w:val="left" w:pos="13741"/>
                      <w:tab w:val="left" w:pos="14658"/>
                    </w:tabs>
                    <w:spacing w:before="0" w:beforeAutospacing="0" w:after="0" w:afterAutospacing="0"/>
                    <w:ind w:left="-120" w:right="-425" w:hanging="2"/>
                    <w:rPr>
                      <w:color w:val="000000"/>
                      <w:sz w:val="20"/>
                      <w:szCs w:val="20"/>
                    </w:rPr>
                  </w:pPr>
                  <w:r w:rsidRPr="002B046F">
                    <w:rPr>
                      <w:color w:val="000000"/>
                      <w:sz w:val="20"/>
                      <w:szCs w:val="20"/>
                    </w:rPr>
                    <w:t>Корреспондентский счет банка</w:t>
                  </w:r>
                </w:p>
                <w:p w14:paraId="35FB745D" w14:textId="77777777" w:rsidR="002B046F" w:rsidRPr="002B046F" w:rsidRDefault="002B046F" w:rsidP="00A045BC">
                  <w:pPr>
                    <w:pStyle w:val="a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3"/>
                      <w:tab w:val="left" w:pos="7328"/>
                      <w:tab w:val="left" w:pos="8245"/>
                      <w:tab w:val="left" w:pos="9161"/>
                      <w:tab w:val="left" w:pos="10077"/>
                      <w:tab w:val="left" w:pos="10993"/>
                      <w:tab w:val="left" w:pos="11909"/>
                      <w:tab w:val="left" w:pos="12826"/>
                      <w:tab w:val="left" w:pos="13741"/>
                      <w:tab w:val="left" w:pos="14658"/>
                    </w:tabs>
                    <w:spacing w:before="0" w:beforeAutospacing="0" w:after="0" w:afterAutospacing="0"/>
                    <w:ind w:left="-120" w:right="-425" w:hanging="2"/>
                    <w:rPr>
                      <w:color w:val="000000"/>
                      <w:sz w:val="20"/>
                      <w:szCs w:val="20"/>
                    </w:rPr>
                  </w:pPr>
                  <w:r w:rsidRPr="002B046F">
                    <w:rPr>
                      <w:color w:val="000000"/>
                      <w:sz w:val="20"/>
                      <w:szCs w:val="20"/>
                    </w:rPr>
                    <w:t>30101810145250000974</w:t>
                  </w:r>
                </w:p>
                <w:p w14:paraId="5B8843C2" w14:textId="37EDC0F3" w:rsidR="00B96E4D" w:rsidRPr="00A1421D" w:rsidRDefault="002F11D2" w:rsidP="00A045BC">
                  <w:pPr>
                    <w:pStyle w:val="a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3"/>
                      <w:tab w:val="left" w:pos="7328"/>
                      <w:tab w:val="left" w:pos="8245"/>
                      <w:tab w:val="left" w:pos="9161"/>
                      <w:tab w:val="left" w:pos="10077"/>
                      <w:tab w:val="left" w:pos="10993"/>
                      <w:tab w:val="left" w:pos="11909"/>
                      <w:tab w:val="left" w:pos="12826"/>
                      <w:tab w:val="left" w:pos="13741"/>
                      <w:tab w:val="left" w:pos="14658"/>
                    </w:tabs>
                    <w:spacing w:before="0" w:beforeAutospacing="0" w:after="0" w:afterAutospacing="0"/>
                    <w:ind w:left="-120" w:right="-425" w:hanging="2"/>
                    <w:rPr>
                      <w:color w:val="000000"/>
                      <w:sz w:val="20"/>
                      <w:szCs w:val="20"/>
                    </w:rPr>
                  </w:pPr>
                  <w:r w:rsidRPr="00A1421D">
                    <w:rPr>
                      <w:color w:val="000000"/>
                      <w:sz w:val="20"/>
                      <w:szCs w:val="20"/>
                    </w:rPr>
                    <w:t xml:space="preserve">Тел. </w:t>
                  </w:r>
                  <w:r w:rsidR="00BF6BD7" w:rsidRPr="00A1421D">
                    <w:rPr>
                      <w:color w:val="000000"/>
                      <w:sz w:val="20"/>
                      <w:szCs w:val="20"/>
                    </w:rPr>
                    <w:t xml:space="preserve">8-495-748-93-77 </w:t>
                  </w:r>
                  <w:r w:rsidRPr="00A1421D">
                    <w:rPr>
                      <w:color w:val="000000"/>
                      <w:sz w:val="20"/>
                      <w:szCs w:val="20"/>
                    </w:rPr>
                    <w:t xml:space="preserve">/ </w:t>
                  </w:r>
                  <w:hyperlink r:id="rId11" w:tooltip="mailto:office@LgTime.ru" w:history="1">
                    <w:r w:rsidRPr="00A1421D">
                      <w:rPr>
                        <w:rStyle w:val="af9"/>
                        <w:sz w:val="20"/>
                        <w:szCs w:val="20"/>
                        <w:lang w:val="en-US"/>
                      </w:rPr>
                      <w:t>office</w:t>
                    </w:r>
                    <w:r w:rsidRPr="00A1421D">
                      <w:rPr>
                        <w:rStyle w:val="af9"/>
                        <w:sz w:val="20"/>
                        <w:szCs w:val="20"/>
                      </w:rPr>
                      <w:t>@</w:t>
                    </w:r>
                    <w:proofErr w:type="spellStart"/>
                    <w:r w:rsidRPr="00A1421D">
                      <w:rPr>
                        <w:rStyle w:val="af9"/>
                        <w:sz w:val="20"/>
                        <w:szCs w:val="20"/>
                        <w:lang w:val="en-US"/>
                      </w:rPr>
                      <w:t>LgTime</w:t>
                    </w:r>
                    <w:proofErr w:type="spellEnd"/>
                    <w:r w:rsidRPr="00A1421D">
                      <w:rPr>
                        <w:rStyle w:val="af9"/>
                        <w:sz w:val="20"/>
                        <w:szCs w:val="20"/>
                      </w:rPr>
                      <w:t>.</w:t>
                    </w:r>
                    <w:proofErr w:type="spellStart"/>
                    <w:r w:rsidRPr="00A1421D">
                      <w:rPr>
                        <w:rStyle w:val="af9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159C4D23" w14:textId="77777777" w:rsidR="00B96E4D" w:rsidRPr="00A1421D" w:rsidRDefault="00B96E4D" w:rsidP="00DC49BA">
                  <w:pPr>
                    <w:spacing w:after="0" w:line="240" w:lineRule="auto"/>
                    <w:ind w:left="-567" w:right="-42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9D74B51" w14:textId="77777777" w:rsidR="00B96E4D" w:rsidRPr="00A1421D" w:rsidRDefault="00B96E4D" w:rsidP="00DC49BA">
            <w:pPr>
              <w:pStyle w:val="ConsPlusNormal"/>
              <w:ind w:left="-567" w:right="-425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6E4D" w:rsidRPr="00A1421D" w14:paraId="0CC446B1" w14:textId="77777777">
        <w:trPr>
          <w:trHeight w:val="1074"/>
        </w:trPr>
        <w:tc>
          <w:tcPr>
            <w:tcW w:w="5211" w:type="dxa"/>
            <w:gridSpan w:val="2"/>
          </w:tcPr>
          <w:p w14:paraId="2C273719" w14:textId="77777777" w:rsidR="00B96E4D" w:rsidRPr="00A1421D" w:rsidRDefault="002F11D2" w:rsidP="00DC49BA">
            <w:pPr>
              <w:pStyle w:val="af7"/>
              <w:ind w:left="-567" w:right="-425"/>
              <w:rPr>
                <w:sz w:val="20"/>
              </w:rPr>
            </w:pPr>
            <w:r w:rsidRPr="00A1421D">
              <w:rPr>
                <w:sz w:val="20"/>
              </w:rPr>
              <w:t>__________________ /________________/</w:t>
            </w:r>
          </w:p>
          <w:p w14:paraId="77798695" w14:textId="77777777" w:rsidR="00B96E4D" w:rsidRPr="00A1421D" w:rsidRDefault="00B96E4D" w:rsidP="00DC49BA">
            <w:pPr>
              <w:pStyle w:val="af7"/>
              <w:ind w:left="-567" w:right="-425"/>
              <w:rPr>
                <w:sz w:val="20"/>
              </w:rPr>
            </w:pPr>
          </w:p>
          <w:p w14:paraId="0C2CED6E" w14:textId="77777777" w:rsidR="00B96E4D" w:rsidRPr="00A1421D" w:rsidRDefault="00B96E4D" w:rsidP="00DC49BA">
            <w:pPr>
              <w:pStyle w:val="af7"/>
              <w:ind w:left="-567" w:right="-425"/>
              <w:rPr>
                <w:sz w:val="20"/>
              </w:rPr>
            </w:pPr>
          </w:p>
          <w:p w14:paraId="329D4CA2" w14:textId="77777777" w:rsidR="00B96E4D" w:rsidRPr="00A1421D" w:rsidRDefault="00B96E4D" w:rsidP="00DC49BA">
            <w:pPr>
              <w:pStyle w:val="af7"/>
              <w:ind w:left="-567" w:right="-425"/>
              <w:rPr>
                <w:b/>
                <w:sz w:val="20"/>
              </w:rPr>
            </w:pPr>
          </w:p>
        </w:tc>
        <w:tc>
          <w:tcPr>
            <w:tcW w:w="4924" w:type="dxa"/>
            <w:gridSpan w:val="2"/>
          </w:tcPr>
          <w:p w14:paraId="5791BB1E" w14:textId="77777777" w:rsidR="00B96E4D" w:rsidRPr="00A1421D" w:rsidRDefault="002F11D2" w:rsidP="00DC49BA">
            <w:pPr>
              <w:pStyle w:val="af7"/>
              <w:ind w:left="-567" w:right="-425"/>
              <w:rPr>
                <w:b/>
                <w:sz w:val="20"/>
              </w:rPr>
            </w:pPr>
            <w:r w:rsidRPr="00A1421D">
              <w:rPr>
                <w:sz w:val="20"/>
              </w:rPr>
              <w:t>_________________ Н.Е. Жулидов</w:t>
            </w:r>
          </w:p>
        </w:tc>
      </w:tr>
    </w:tbl>
    <w:p w14:paraId="60D8B124" w14:textId="7E4CE9D7" w:rsidR="00B96E4D" w:rsidRDefault="00B96E4D" w:rsidP="00DC49BA">
      <w:pPr>
        <w:spacing w:after="0" w:line="240" w:lineRule="auto"/>
        <w:ind w:left="-567" w:right="-425"/>
        <w:rPr>
          <w:rFonts w:ascii="Times New Roman" w:hAnsi="Times New Roman"/>
          <w:sz w:val="24"/>
          <w:szCs w:val="24"/>
        </w:rPr>
      </w:pPr>
    </w:p>
    <w:p w14:paraId="74109ECC" w14:textId="370FE971" w:rsidR="00B96E4D" w:rsidRDefault="00B96E4D" w:rsidP="00DC49BA">
      <w:pPr>
        <w:ind w:left="-567" w:right="-425"/>
      </w:pPr>
    </w:p>
    <w:p w14:paraId="58E5FBDC" w14:textId="39D55D2F" w:rsidR="005624C6" w:rsidRPr="005624C6" w:rsidRDefault="005624C6" w:rsidP="00DC49BA">
      <w:pPr>
        <w:ind w:left="-567" w:right="-425"/>
      </w:pPr>
    </w:p>
    <w:p w14:paraId="235A0EA7" w14:textId="50F0E07A" w:rsidR="005624C6" w:rsidRPr="005624C6" w:rsidRDefault="005624C6" w:rsidP="00DC49BA">
      <w:pPr>
        <w:ind w:left="-567" w:right="-425"/>
      </w:pPr>
    </w:p>
    <w:p w14:paraId="43E090EC" w14:textId="0E0EAA52" w:rsidR="005624C6" w:rsidRPr="005624C6" w:rsidRDefault="005624C6" w:rsidP="00DC49BA">
      <w:pPr>
        <w:tabs>
          <w:tab w:val="left" w:pos="8370"/>
        </w:tabs>
        <w:ind w:left="-567" w:right="-425"/>
      </w:pPr>
      <w:r>
        <w:tab/>
      </w:r>
    </w:p>
    <w:sectPr w:rsidR="005624C6" w:rsidRPr="005624C6" w:rsidSect="00397982">
      <w:footerReference w:type="default" r:id="rId12"/>
      <w:pgSz w:w="11906" w:h="16838"/>
      <w:pgMar w:top="993" w:right="707" w:bottom="851" w:left="1276" w:header="708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EEC0" w14:textId="77777777" w:rsidR="007F2910" w:rsidRDefault="007F2910">
      <w:pPr>
        <w:spacing w:after="0" w:line="240" w:lineRule="auto"/>
      </w:pPr>
      <w:r>
        <w:separator/>
      </w:r>
    </w:p>
  </w:endnote>
  <w:endnote w:type="continuationSeparator" w:id="0">
    <w:p w14:paraId="6B663196" w14:textId="77777777" w:rsidR="007F2910" w:rsidRDefault="007F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D012" w14:textId="5B8C0F9F" w:rsidR="00FD796C" w:rsidRDefault="00397982" w:rsidP="00397982">
    <w:pPr>
      <w:tabs>
        <w:tab w:val="left" w:pos="360"/>
        <w:tab w:val="center" w:pos="4550"/>
        <w:tab w:val="left" w:pos="5818"/>
        <w:tab w:val="right" w:pos="9663"/>
      </w:tabs>
      <w:spacing w:line="240" w:lineRule="auto"/>
      <w:ind w:right="260"/>
      <w:jc w:val="center"/>
      <w:rPr>
        <w:color w:val="222A35" w:themeColor="text2" w:themeShade="80"/>
        <w:sz w:val="24"/>
        <w:szCs w:val="24"/>
      </w:rPr>
    </w:pPr>
    <w:r w:rsidRPr="00397982">
      <w:rPr>
        <w:color w:val="2E74B5" w:themeColor="accent1" w:themeShade="BF"/>
        <w:spacing w:val="60"/>
        <w:sz w:val="24"/>
        <w:szCs w:val="24"/>
      </w:rPr>
      <w:t xml:space="preserve">  </w:t>
    </w:r>
    <w:r w:rsidRPr="00397982">
      <w:rPr>
        <w:rFonts w:ascii="Times New Roman" w:hAnsi="Times New Roman"/>
        <w:color w:val="2E74B5" w:themeColor="accent1" w:themeShade="BF"/>
      </w:rPr>
      <w:t>8 495 748 9377</w:t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 w:rsidR="00FD796C">
      <w:rPr>
        <w:color w:val="8496B0" w:themeColor="text2" w:themeTint="99"/>
        <w:spacing w:val="60"/>
        <w:sz w:val="24"/>
        <w:szCs w:val="24"/>
      </w:rPr>
      <w:t>Страница</w:t>
    </w:r>
    <w:r w:rsidR="00FD796C">
      <w:rPr>
        <w:color w:val="8496B0" w:themeColor="text2" w:themeTint="99"/>
        <w:sz w:val="24"/>
        <w:szCs w:val="24"/>
      </w:rPr>
      <w:t xml:space="preserve"> </w:t>
    </w:r>
    <w:r w:rsidR="00FD796C">
      <w:rPr>
        <w:color w:val="323E4F" w:themeColor="text2" w:themeShade="BF"/>
        <w:sz w:val="24"/>
        <w:szCs w:val="24"/>
      </w:rPr>
      <w:fldChar w:fldCharType="begin"/>
    </w:r>
    <w:r w:rsidR="00FD796C">
      <w:rPr>
        <w:color w:val="323E4F" w:themeColor="text2" w:themeShade="BF"/>
        <w:sz w:val="24"/>
        <w:szCs w:val="24"/>
      </w:rPr>
      <w:instrText>PAGE   \* MERGEFORMAT</w:instrText>
    </w:r>
    <w:r w:rsidR="00FD796C">
      <w:rPr>
        <w:color w:val="323E4F" w:themeColor="text2" w:themeShade="BF"/>
        <w:sz w:val="24"/>
        <w:szCs w:val="24"/>
      </w:rPr>
      <w:fldChar w:fldCharType="separate"/>
    </w:r>
    <w:r w:rsidR="001566F3">
      <w:rPr>
        <w:noProof/>
        <w:color w:val="323E4F" w:themeColor="text2" w:themeShade="BF"/>
        <w:sz w:val="24"/>
        <w:szCs w:val="24"/>
      </w:rPr>
      <w:t>2</w:t>
    </w:r>
    <w:r w:rsidR="00FD796C">
      <w:rPr>
        <w:color w:val="323E4F" w:themeColor="text2" w:themeShade="BF"/>
        <w:sz w:val="24"/>
        <w:szCs w:val="24"/>
      </w:rPr>
      <w:fldChar w:fldCharType="end"/>
    </w:r>
    <w:r w:rsidR="00FD796C">
      <w:rPr>
        <w:color w:val="323E4F" w:themeColor="text2" w:themeShade="BF"/>
        <w:sz w:val="24"/>
        <w:szCs w:val="24"/>
      </w:rPr>
      <w:t xml:space="preserve"> | </w:t>
    </w:r>
    <w:r w:rsidR="00FD796C">
      <w:rPr>
        <w:color w:val="323E4F" w:themeColor="text2" w:themeShade="BF"/>
        <w:sz w:val="24"/>
        <w:szCs w:val="24"/>
      </w:rPr>
      <w:fldChar w:fldCharType="begin"/>
    </w:r>
    <w:r w:rsidR="00FD796C">
      <w:rPr>
        <w:color w:val="323E4F" w:themeColor="text2" w:themeShade="BF"/>
        <w:sz w:val="24"/>
        <w:szCs w:val="24"/>
      </w:rPr>
      <w:instrText>NUMPAGES  \* Arabic  \* MERGEFORMAT</w:instrText>
    </w:r>
    <w:r w:rsidR="00FD796C">
      <w:rPr>
        <w:color w:val="323E4F" w:themeColor="text2" w:themeShade="BF"/>
        <w:sz w:val="24"/>
        <w:szCs w:val="24"/>
      </w:rPr>
      <w:fldChar w:fldCharType="separate"/>
    </w:r>
    <w:r w:rsidR="001566F3">
      <w:rPr>
        <w:noProof/>
        <w:color w:val="323E4F" w:themeColor="text2" w:themeShade="BF"/>
        <w:sz w:val="24"/>
        <w:szCs w:val="24"/>
      </w:rPr>
      <w:t>3</w:t>
    </w:r>
    <w:r w:rsidR="00FD796C">
      <w:rPr>
        <w:color w:val="323E4F" w:themeColor="text2" w:themeShade="BF"/>
        <w:sz w:val="24"/>
        <w:szCs w:val="24"/>
      </w:rPr>
      <w:fldChar w:fldCharType="end"/>
    </w:r>
  </w:p>
  <w:p w14:paraId="040A285F" w14:textId="77777777" w:rsidR="00B96E4D" w:rsidRDefault="00B96E4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0B35" w14:textId="77777777" w:rsidR="007F2910" w:rsidRDefault="007F2910">
      <w:pPr>
        <w:spacing w:after="0" w:line="240" w:lineRule="auto"/>
      </w:pPr>
      <w:r>
        <w:separator/>
      </w:r>
    </w:p>
  </w:footnote>
  <w:footnote w:type="continuationSeparator" w:id="0">
    <w:p w14:paraId="489EB364" w14:textId="77777777" w:rsidR="007F2910" w:rsidRDefault="007F2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D091F"/>
    <w:multiLevelType w:val="multilevel"/>
    <w:tmpl w:val="612C495C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5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7CF21661"/>
    <w:multiLevelType w:val="hybridMultilevel"/>
    <w:tmpl w:val="59547C7A"/>
    <w:lvl w:ilvl="0" w:tplc="B68EF566">
      <w:start w:val="1"/>
      <w:numFmt w:val="decimal"/>
      <w:lvlText w:val="3.%1"/>
      <w:lvlJc w:val="left"/>
      <w:pPr>
        <w:ind w:left="1211" w:hanging="360"/>
      </w:pPr>
      <w:rPr>
        <w:rFonts w:hint="default"/>
      </w:rPr>
    </w:lvl>
    <w:lvl w:ilvl="1" w:tplc="EF2CF840">
      <w:start w:val="1"/>
      <w:numFmt w:val="lowerLetter"/>
      <w:lvlText w:val="%2."/>
      <w:lvlJc w:val="left"/>
      <w:pPr>
        <w:ind w:left="1440" w:hanging="360"/>
      </w:pPr>
    </w:lvl>
    <w:lvl w:ilvl="2" w:tplc="32BE349A">
      <w:start w:val="1"/>
      <w:numFmt w:val="lowerRoman"/>
      <w:lvlText w:val="%3."/>
      <w:lvlJc w:val="right"/>
      <w:pPr>
        <w:ind w:left="2160" w:hanging="180"/>
      </w:pPr>
    </w:lvl>
    <w:lvl w:ilvl="3" w:tplc="5BBE16CA">
      <w:start w:val="1"/>
      <w:numFmt w:val="decimal"/>
      <w:lvlText w:val="%4."/>
      <w:lvlJc w:val="left"/>
      <w:pPr>
        <w:ind w:left="2880" w:hanging="360"/>
      </w:pPr>
    </w:lvl>
    <w:lvl w:ilvl="4" w:tplc="84BCA618">
      <w:start w:val="1"/>
      <w:numFmt w:val="lowerLetter"/>
      <w:lvlText w:val="%5."/>
      <w:lvlJc w:val="left"/>
      <w:pPr>
        <w:ind w:left="3600" w:hanging="360"/>
      </w:pPr>
    </w:lvl>
    <w:lvl w:ilvl="5" w:tplc="6A70B972">
      <w:start w:val="1"/>
      <w:numFmt w:val="lowerRoman"/>
      <w:lvlText w:val="%6."/>
      <w:lvlJc w:val="right"/>
      <w:pPr>
        <w:ind w:left="4320" w:hanging="180"/>
      </w:pPr>
    </w:lvl>
    <w:lvl w:ilvl="6" w:tplc="C9601554">
      <w:start w:val="1"/>
      <w:numFmt w:val="decimal"/>
      <w:lvlText w:val="%7."/>
      <w:lvlJc w:val="left"/>
      <w:pPr>
        <w:ind w:left="5040" w:hanging="360"/>
      </w:pPr>
    </w:lvl>
    <w:lvl w:ilvl="7" w:tplc="8DE2A216">
      <w:start w:val="1"/>
      <w:numFmt w:val="lowerLetter"/>
      <w:lvlText w:val="%8."/>
      <w:lvlJc w:val="left"/>
      <w:pPr>
        <w:ind w:left="5760" w:hanging="360"/>
      </w:pPr>
    </w:lvl>
    <w:lvl w:ilvl="8" w:tplc="B980123C">
      <w:start w:val="1"/>
      <w:numFmt w:val="lowerRoman"/>
      <w:lvlText w:val="%9."/>
      <w:lvlJc w:val="right"/>
      <w:pPr>
        <w:ind w:left="6480" w:hanging="180"/>
      </w:pPr>
    </w:lvl>
  </w:abstractNum>
  <w:num w:numId="1" w16cid:durableId="608664297">
    <w:abstractNumId w:val="0"/>
  </w:num>
  <w:num w:numId="2" w16cid:durableId="354112234">
    <w:abstractNumId w:val="1"/>
  </w:num>
  <w:num w:numId="3" w16cid:durableId="1178957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4D"/>
    <w:rsid w:val="000305C8"/>
    <w:rsid w:val="000A6B61"/>
    <w:rsid w:val="000D1854"/>
    <w:rsid w:val="000D75F7"/>
    <w:rsid w:val="00103ABA"/>
    <w:rsid w:val="00125402"/>
    <w:rsid w:val="00126BFD"/>
    <w:rsid w:val="0013633B"/>
    <w:rsid w:val="001566F3"/>
    <w:rsid w:val="001613BE"/>
    <w:rsid w:val="001A4182"/>
    <w:rsid w:val="001C2690"/>
    <w:rsid w:val="001E7021"/>
    <w:rsid w:val="00222EFB"/>
    <w:rsid w:val="002372A8"/>
    <w:rsid w:val="002400C7"/>
    <w:rsid w:val="002410A1"/>
    <w:rsid w:val="00255F6D"/>
    <w:rsid w:val="00257600"/>
    <w:rsid w:val="002B046F"/>
    <w:rsid w:val="002F11D2"/>
    <w:rsid w:val="00385D7F"/>
    <w:rsid w:val="00397982"/>
    <w:rsid w:val="003A2173"/>
    <w:rsid w:val="003C3D89"/>
    <w:rsid w:val="003D3ADD"/>
    <w:rsid w:val="00484D38"/>
    <w:rsid w:val="00491186"/>
    <w:rsid w:val="00491BA1"/>
    <w:rsid w:val="004E1879"/>
    <w:rsid w:val="004F3342"/>
    <w:rsid w:val="00517D92"/>
    <w:rsid w:val="0053176B"/>
    <w:rsid w:val="00544CCF"/>
    <w:rsid w:val="00547690"/>
    <w:rsid w:val="00551ECC"/>
    <w:rsid w:val="005624C6"/>
    <w:rsid w:val="0057788F"/>
    <w:rsid w:val="005B4C9D"/>
    <w:rsid w:val="005D3A76"/>
    <w:rsid w:val="005D5BCD"/>
    <w:rsid w:val="00611CAF"/>
    <w:rsid w:val="00660CF5"/>
    <w:rsid w:val="00672BE3"/>
    <w:rsid w:val="00695EED"/>
    <w:rsid w:val="006C671D"/>
    <w:rsid w:val="006C676A"/>
    <w:rsid w:val="006E753A"/>
    <w:rsid w:val="006E7ABB"/>
    <w:rsid w:val="006F071C"/>
    <w:rsid w:val="006F0AD8"/>
    <w:rsid w:val="007A26BA"/>
    <w:rsid w:val="007B5E9D"/>
    <w:rsid w:val="007C033C"/>
    <w:rsid w:val="007C309C"/>
    <w:rsid w:val="007D0437"/>
    <w:rsid w:val="007F2910"/>
    <w:rsid w:val="00857930"/>
    <w:rsid w:val="008767FD"/>
    <w:rsid w:val="00892964"/>
    <w:rsid w:val="008A275A"/>
    <w:rsid w:val="008B209A"/>
    <w:rsid w:val="008C6188"/>
    <w:rsid w:val="00903FAB"/>
    <w:rsid w:val="00904A65"/>
    <w:rsid w:val="009171AA"/>
    <w:rsid w:val="00994318"/>
    <w:rsid w:val="009C6AF2"/>
    <w:rsid w:val="009F3D02"/>
    <w:rsid w:val="00A045BC"/>
    <w:rsid w:val="00A1421D"/>
    <w:rsid w:val="00A44A1E"/>
    <w:rsid w:val="00A50CC0"/>
    <w:rsid w:val="00A54BF8"/>
    <w:rsid w:val="00A723C3"/>
    <w:rsid w:val="00A82F6B"/>
    <w:rsid w:val="00A904C3"/>
    <w:rsid w:val="00A974EF"/>
    <w:rsid w:val="00AE7AC5"/>
    <w:rsid w:val="00B2149E"/>
    <w:rsid w:val="00B24C42"/>
    <w:rsid w:val="00B266F7"/>
    <w:rsid w:val="00B55C69"/>
    <w:rsid w:val="00B8465A"/>
    <w:rsid w:val="00B90C84"/>
    <w:rsid w:val="00B91FE4"/>
    <w:rsid w:val="00B96E4D"/>
    <w:rsid w:val="00BA18FF"/>
    <w:rsid w:val="00BE62AD"/>
    <w:rsid w:val="00BF6BD7"/>
    <w:rsid w:val="00C370C8"/>
    <w:rsid w:val="00C4034C"/>
    <w:rsid w:val="00C77F73"/>
    <w:rsid w:val="00CA753A"/>
    <w:rsid w:val="00CD3481"/>
    <w:rsid w:val="00CD58AB"/>
    <w:rsid w:val="00D27CF4"/>
    <w:rsid w:val="00D86F26"/>
    <w:rsid w:val="00DC49BA"/>
    <w:rsid w:val="00E01F4E"/>
    <w:rsid w:val="00E06E40"/>
    <w:rsid w:val="00E62456"/>
    <w:rsid w:val="00E8123C"/>
    <w:rsid w:val="00EA7729"/>
    <w:rsid w:val="00EB5A4D"/>
    <w:rsid w:val="00ED0F10"/>
    <w:rsid w:val="00EE76DA"/>
    <w:rsid w:val="00F022CC"/>
    <w:rsid w:val="00F306D1"/>
    <w:rsid w:val="00F41E0A"/>
    <w:rsid w:val="00F9605B"/>
    <w:rsid w:val="00FD796C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1BED"/>
  <w15:docId w15:val="{81D414CA-4FCB-4725-A91B-59F7EEA3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 w:cs="Times New Roman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Subtitle"/>
    <w:basedOn w:val="a"/>
    <w:link w:val="af8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Hyperlink"/>
    <w:uiPriority w:val="99"/>
    <w:unhideWhenUsed/>
    <w:rPr>
      <w:color w:val="0563C1"/>
      <w:u w:val="single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LgTim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CAFBBE8A8A36E5993D93EE9D8BEB3201292AD18F437EB3F23490791B1F8A18A087F4DE807A89E09dBu0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Николай Жулидов</cp:lastModifiedBy>
  <cp:revision>16</cp:revision>
  <cp:lastPrinted>2022-03-01T09:47:00Z</cp:lastPrinted>
  <dcterms:created xsi:type="dcterms:W3CDTF">2023-05-25T09:42:00Z</dcterms:created>
  <dcterms:modified xsi:type="dcterms:W3CDTF">2024-03-26T09:14:00Z</dcterms:modified>
</cp:coreProperties>
</file>