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9C" w:rsidRPr="003F4403" w:rsidRDefault="0048529C" w:rsidP="0048529C">
      <w:pPr>
        <w:ind w:left="-1620"/>
      </w:pPr>
    </w:p>
    <w:p w:rsidR="00815079" w:rsidRDefault="00AD4E4B" w:rsidP="00AD4E4B">
      <w:pPr>
        <w:ind w:right="-1" w:firstLine="6804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Львовой А.В.</w:t>
      </w:r>
    </w:p>
    <w:p w:rsidR="004A4120" w:rsidRPr="004A4120" w:rsidRDefault="004A4120" w:rsidP="00AD4E4B">
      <w:pPr>
        <w:spacing w:line="276" w:lineRule="auto"/>
        <w:ind w:left="5670" w:firstLine="6804"/>
        <w:rPr>
          <w:rFonts w:eastAsia="Calibri"/>
          <w:lang w:eastAsia="en-US"/>
        </w:rPr>
      </w:pPr>
      <w:r w:rsidRPr="004A4120">
        <w:rPr>
          <w:rFonts w:eastAsia="Calibri"/>
          <w:lang w:eastAsia="en-US"/>
        </w:rPr>
        <w:tab/>
      </w:r>
    </w:p>
    <w:p w:rsidR="00263FFB" w:rsidRPr="00AD4E4B" w:rsidRDefault="00AD4E4B" w:rsidP="00AD4E4B">
      <w:pPr>
        <w:spacing w:line="276" w:lineRule="auto"/>
        <w:ind w:firstLine="6804"/>
        <w:rPr>
          <w:rFonts w:eastAsia="Calibri"/>
          <w:sz w:val="28"/>
          <w:szCs w:val="22"/>
          <w:lang w:eastAsia="en-US"/>
        </w:rPr>
      </w:pPr>
      <w:r>
        <w:rPr>
          <w:rFonts w:eastAsia="Calibri"/>
          <w:lang w:val="en-US" w:eastAsia="en-US"/>
        </w:rPr>
        <w:t>all</w:t>
      </w:r>
      <w:r w:rsidRPr="00AD4E4B">
        <w:rPr>
          <w:rFonts w:eastAsia="Calibri"/>
          <w:lang w:eastAsia="en-US"/>
        </w:rPr>
        <w:t>-</w:t>
      </w:r>
      <w:proofErr w:type="spellStart"/>
      <w:r>
        <w:rPr>
          <w:rFonts w:eastAsia="Calibri"/>
          <w:lang w:val="en-US" w:eastAsia="en-US"/>
        </w:rPr>
        <w:t>lvov</w:t>
      </w:r>
      <w:proofErr w:type="spellEnd"/>
      <w:r w:rsidRPr="00AD4E4B">
        <w:rPr>
          <w:rFonts w:eastAsia="Calibri"/>
          <w:lang w:eastAsia="en-US"/>
        </w:rPr>
        <w:t>@</w:t>
      </w:r>
      <w:proofErr w:type="spellStart"/>
      <w:r>
        <w:rPr>
          <w:rFonts w:eastAsia="Calibri"/>
          <w:lang w:val="en-US" w:eastAsia="en-US"/>
        </w:rPr>
        <w:t>yandex</w:t>
      </w:r>
      <w:proofErr w:type="spellEnd"/>
      <w:r w:rsidRPr="00AD4E4B"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</w:p>
    <w:p w:rsidR="00CD65BA" w:rsidRDefault="00CD65BA" w:rsidP="00815079">
      <w:pPr>
        <w:spacing w:line="276" w:lineRule="auto"/>
        <w:ind w:firstLine="567"/>
        <w:jc w:val="center"/>
        <w:rPr>
          <w:rFonts w:eastAsia="Calibri"/>
          <w:sz w:val="28"/>
          <w:szCs w:val="22"/>
          <w:lang w:eastAsia="en-US"/>
        </w:rPr>
      </w:pPr>
    </w:p>
    <w:p w:rsidR="00F050AA" w:rsidRDefault="00F050AA" w:rsidP="00815079">
      <w:pPr>
        <w:spacing w:line="276" w:lineRule="auto"/>
        <w:ind w:firstLine="567"/>
        <w:jc w:val="center"/>
        <w:rPr>
          <w:rFonts w:eastAsia="Calibri"/>
          <w:sz w:val="28"/>
          <w:szCs w:val="22"/>
          <w:lang w:eastAsia="en-US"/>
        </w:rPr>
      </w:pPr>
    </w:p>
    <w:p w:rsidR="00815079" w:rsidRPr="00815079" w:rsidRDefault="00815079" w:rsidP="00815079">
      <w:pPr>
        <w:spacing w:line="276" w:lineRule="auto"/>
        <w:ind w:firstLine="567"/>
        <w:jc w:val="center"/>
        <w:rPr>
          <w:rFonts w:eastAsia="Calibri"/>
          <w:sz w:val="28"/>
          <w:szCs w:val="22"/>
          <w:lang w:eastAsia="en-US"/>
        </w:rPr>
      </w:pPr>
      <w:r w:rsidRPr="00815079">
        <w:rPr>
          <w:rFonts w:eastAsia="Calibri"/>
          <w:sz w:val="28"/>
          <w:szCs w:val="22"/>
          <w:lang w:eastAsia="en-US"/>
        </w:rPr>
        <w:t>Уважаем</w:t>
      </w:r>
      <w:r w:rsidR="00AD4E4B">
        <w:rPr>
          <w:rFonts w:eastAsia="Calibri"/>
          <w:sz w:val="28"/>
          <w:szCs w:val="22"/>
          <w:lang w:eastAsia="en-US"/>
        </w:rPr>
        <w:t>ая Алла Васильевна</w:t>
      </w:r>
      <w:r w:rsidRPr="00DC006D">
        <w:rPr>
          <w:rFonts w:eastAsia="Calibri"/>
          <w:sz w:val="28"/>
          <w:szCs w:val="22"/>
          <w:lang w:eastAsia="en-US"/>
        </w:rPr>
        <w:t>!</w:t>
      </w:r>
    </w:p>
    <w:p w:rsidR="00815079" w:rsidRPr="00815079" w:rsidRDefault="00815079" w:rsidP="00815079">
      <w:pPr>
        <w:spacing w:line="276" w:lineRule="auto"/>
        <w:ind w:firstLine="567"/>
        <w:jc w:val="center"/>
        <w:rPr>
          <w:rFonts w:eastAsia="Calibri"/>
          <w:sz w:val="28"/>
          <w:szCs w:val="22"/>
          <w:lang w:eastAsia="en-US"/>
        </w:rPr>
      </w:pPr>
    </w:p>
    <w:p w:rsidR="0078601B" w:rsidRDefault="004A4120" w:rsidP="00C76E14">
      <w:pPr>
        <w:spacing w:line="276" w:lineRule="auto"/>
        <w:ind w:firstLine="567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В ответ на </w:t>
      </w:r>
      <w:r w:rsidR="0073459D">
        <w:rPr>
          <w:rFonts w:eastAsia="Calibri"/>
          <w:sz w:val="28"/>
          <w:szCs w:val="22"/>
          <w:lang w:eastAsia="en-US"/>
        </w:rPr>
        <w:t>Ваше обращение</w:t>
      </w:r>
      <w:r w:rsidR="00731EB1">
        <w:rPr>
          <w:rFonts w:eastAsia="Calibri"/>
          <w:sz w:val="28"/>
          <w:szCs w:val="22"/>
          <w:lang w:eastAsia="en-US"/>
        </w:rPr>
        <w:t xml:space="preserve"> </w:t>
      </w:r>
      <w:r w:rsidR="005B6D68">
        <w:rPr>
          <w:rFonts w:eastAsia="Calibri"/>
          <w:sz w:val="28"/>
          <w:szCs w:val="22"/>
          <w:lang w:eastAsia="en-US"/>
        </w:rPr>
        <w:t xml:space="preserve">от </w:t>
      </w:r>
      <w:r w:rsidR="00AD4E4B">
        <w:rPr>
          <w:rFonts w:eastAsia="Calibri"/>
          <w:sz w:val="28"/>
          <w:szCs w:val="22"/>
          <w:lang w:eastAsia="en-US"/>
        </w:rPr>
        <w:t>15.02</w:t>
      </w:r>
      <w:r w:rsidR="00F050AA">
        <w:rPr>
          <w:rFonts w:eastAsia="Calibri"/>
          <w:sz w:val="28"/>
          <w:szCs w:val="22"/>
          <w:lang w:eastAsia="en-US"/>
        </w:rPr>
        <w:t>.2025</w:t>
      </w:r>
      <w:r>
        <w:rPr>
          <w:rFonts w:eastAsia="Calibri"/>
          <w:sz w:val="28"/>
          <w:szCs w:val="22"/>
          <w:lang w:eastAsia="en-US"/>
        </w:rPr>
        <w:t xml:space="preserve"> № ЛКК-</w:t>
      </w:r>
      <w:r w:rsidR="00AD4E4B">
        <w:rPr>
          <w:rFonts w:eastAsia="Calibri"/>
          <w:sz w:val="28"/>
          <w:szCs w:val="22"/>
          <w:lang w:eastAsia="en-US"/>
        </w:rPr>
        <w:t>731096</w:t>
      </w:r>
      <w:r w:rsidR="00731EB1">
        <w:rPr>
          <w:rFonts w:eastAsia="Calibri"/>
          <w:sz w:val="28"/>
          <w:szCs w:val="22"/>
          <w:lang w:eastAsia="en-US"/>
        </w:rPr>
        <w:t xml:space="preserve"> </w:t>
      </w:r>
      <w:r w:rsidR="00FD7B18">
        <w:rPr>
          <w:rFonts w:eastAsia="Calibri"/>
          <w:sz w:val="28"/>
          <w:szCs w:val="22"/>
          <w:lang w:eastAsia="en-US"/>
        </w:rPr>
        <w:t>о</w:t>
      </w:r>
      <w:r w:rsidR="00731EB1">
        <w:rPr>
          <w:rFonts w:eastAsia="Calibri"/>
          <w:sz w:val="28"/>
          <w:szCs w:val="22"/>
          <w:lang w:eastAsia="en-US"/>
        </w:rPr>
        <w:t xml:space="preserve">б </w:t>
      </w:r>
      <w:r w:rsidR="00AD4E4B">
        <w:rPr>
          <w:rFonts w:eastAsia="Calibri"/>
          <w:sz w:val="28"/>
          <w:szCs w:val="22"/>
          <w:lang w:eastAsia="en-US"/>
        </w:rPr>
        <w:t>охранной зоне объекта газового хозяйства, расположенного</w:t>
      </w:r>
      <w:r w:rsidR="00FF24A8">
        <w:rPr>
          <w:rFonts w:eastAsia="Calibri"/>
          <w:sz w:val="28"/>
          <w:szCs w:val="22"/>
          <w:lang w:eastAsia="en-US"/>
        </w:rPr>
        <w:t xml:space="preserve"> вблизи земельного участка, расположенного</w:t>
      </w:r>
      <w:r w:rsidR="00AD4E4B">
        <w:rPr>
          <w:rFonts w:eastAsia="Calibri"/>
          <w:sz w:val="28"/>
          <w:szCs w:val="22"/>
          <w:lang w:eastAsia="en-US"/>
        </w:rPr>
        <w:t xml:space="preserve"> по адресу</w:t>
      </w:r>
      <w:r w:rsidR="00F050AA">
        <w:rPr>
          <w:rFonts w:eastAsia="Calibri"/>
          <w:sz w:val="28"/>
          <w:szCs w:val="22"/>
          <w:lang w:eastAsia="en-US"/>
        </w:rPr>
        <w:t xml:space="preserve">: Московская область, </w:t>
      </w:r>
      <w:proofErr w:type="gramStart"/>
      <w:r w:rsidR="00AD4E4B">
        <w:rPr>
          <w:rFonts w:eastAsia="Calibri"/>
          <w:sz w:val="28"/>
          <w:szCs w:val="22"/>
          <w:lang w:eastAsia="en-US"/>
        </w:rPr>
        <w:t>г</w:t>
      </w:r>
      <w:proofErr w:type="gramEnd"/>
      <w:r w:rsidR="00AD4E4B">
        <w:rPr>
          <w:rFonts w:eastAsia="Calibri"/>
          <w:sz w:val="28"/>
          <w:szCs w:val="22"/>
          <w:lang w:eastAsia="en-US"/>
        </w:rPr>
        <w:t>.о. Пушкинский, ДНТ «Плановый работник», уч.5-6</w:t>
      </w:r>
      <w:r w:rsidR="00911B04">
        <w:rPr>
          <w:rFonts w:eastAsia="Calibri"/>
          <w:sz w:val="28"/>
          <w:szCs w:val="22"/>
          <w:lang w:eastAsia="en-US"/>
        </w:rPr>
        <w:t>,</w:t>
      </w:r>
      <w:r w:rsidR="0078601B">
        <w:rPr>
          <w:rFonts w:eastAsia="Calibri"/>
          <w:sz w:val="28"/>
          <w:szCs w:val="22"/>
          <w:lang w:eastAsia="en-US"/>
        </w:rPr>
        <w:t xml:space="preserve"> сообщаю следующее.</w:t>
      </w:r>
    </w:p>
    <w:p w:rsidR="00AD4E4B" w:rsidRPr="002B48B9" w:rsidRDefault="00AD4E4B" w:rsidP="00AD4E4B">
      <w:pPr>
        <w:ind w:firstLine="709"/>
        <w:jc w:val="both"/>
        <w:rPr>
          <w:sz w:val="28"/>
          <w:szCs w:val="28"/>
        </w:rPr>
      </w:pPr>
      <w:r w:rsidRPr="002B48B9">
        <w:rPr>
          <w:sz w:val="28"/>
          <w:szCs w:val="28"/>
        </w:rPr>
        <w:t xml:space="preserve">Действующее законодательство не возлагает на АО «Мособлгаз» обязанности предоставлять запрашиваемые Вами </w:t>
      </w:r>
      <w:r>
        <w:rPr>
          <w:sz w:val="28"/>
          <w:szCs w:val="28"/>
        </w:rPr>
        <w:t>документы</w:t>
      </w:r>
      <w:r w:rsidRPr="002B48B9">
        <w:rPr>
          <w:sz w:val="28"/>
          <w:szCs w:val="28"/>
        </w:rPr>
        <w:t>.</w:t>
      </w:r>
    </w:p>
    <w:p w:rsidR="00AD4E4B" w:rsidRDefault="00AD4E4B" w:rsidP="00AD4E4B">
      <w:pPr>
        <w:spacing w:line="276" w:lineRule="auto"/>
        <w:ind w:firstLine="567"/>
        <w:jc w:val="both"/>
        <w:rPr>
          <w:rFonts w:eastAsia="Calibri"/>
          <w:sz w:val="28"/>
          <w:szCs w:val="22"/>
          <w:lang w:eastAsia="en-US"/>
        </w:rPr>
      </w:pPr>
      <w:r w:rsidRPr="002B48B9">
        <w:rPr>
          <w:sz w:val="28"/>
          <w:szCs w:val="28"/>
        </w:rPr>
        <w:t>АО «Мособлгаз» готово на</w:t>
      </w:r>
      <w:r>
        <w:rPr>
          <w:sz w:val="28"/>
          <w:szCs w:val="28"/>
        </w:rPr>
        <w:t>править запрашиваемые документы</w:t>
      </w:r>
      <w:r w:rsidRPr="002B48B9">
        <w:rPr>
          <w:sz w:val="28"/>
          <w:szCs w:val="28"/>
        </w:rPr>
        <w:t xml:space="preserve"> в адрес органов исполнительной власти (при поступлении соответствующего запроса), либо по запросу суда.</w:t>
      </w:r>
    </w:p>
    <w:p w:rsidR="00AD4E4B" w:rsidRDefault="00AD4E4B" w:rsidP="00AD4E4B">
      <w:pPr>
        <w:ind w:right="-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Одновременно с этим, доводим до Вашего сведения, что у</w:t>
      </w:r>
      <w:r w:rsidRPr="00E9258C">
        <w:rPr>
          <w:sz w:val="28"/>
          <w:szCs w:val="28"/>
        </w:rPr>
        <w:t xml:space="preserve">словия использования земельных участков определены действующими законодательными и нормативно-техническими документами, в т.ч. Правилами охраны газораспределительных сетей, утвержденных Постановлением Правительства Российской Федерации от 20.11.2000 № 878 (далее – Правила охраны) и </w:t>
      </w:r>
      <w:r w:rsidRPr="00E9258C">
        <w:rPr>
          <w:bCs/>
          <w:sz w:val="28"/>
          <w:szCs w:val="28"/>
        </w:rPr>
        <w:t>СП 62.13330.2011 «Газораспределительные системы. Актуализированная редакция СНиП 42-01-2002 (с изменениями)» (далее – СП 62.13330.2011).</w:t>
      </w:r>
    </w:p>
    <w:p w:rsidR="00AD4E4B" w:rsidRPr="00AD4E4B" w:rsidRDefault="00AD4E4B" w:rsidP="00AD4E4B">
      <w:pPr>
        <w:ind w:right="-1" w:firstLine="709"/>
        <w:jc w:val="both"/>
        <w:rPr>
          <w:sz w:val="28"/>
          <w:szCs w:val="28"/>
        </w:rPr>
      </w:pPr>
      <w:r w:rsidRPr="00AD4E4B">
        <w:rPr>
          <w:sz w:val="28"/>
          <w:szCs w:val="28"/>
        </w:rPr>
        <w:t>Согласно п. 7 Правил</w:t>
      </w:r>
      <w:r>
        <w:rPr>
          <w:sz w:val="28"/>
          <w:szCs w:val="28"/>
        </w:rPr>
        <w:t xml:space="preserve"> охраны</w:t>
      </w:r>
      <w:r w:rsidR="00FF24A8">
        <w:rPr>
          <w:sz w:val="28"/>
          <w:szCs w:val="28"/>
        </w:rPr>
        <w:t xml:space="preserve"> для газо</w:t>
      </w:r>
      <w:r w:rsidRPr="00AD4E4B">
        <w:rPr>
          <w:sz w:val="28"/>
          <w:szCs w:val="28"/>
        </w:rPr>
        <w:t xml:space="preserve">распределительных сетей устанавливаются следующие охранные зоны: </w:t>
      </w:r>
    </w:p>
    <w:p w:rsidR="00AD4E4B" w:rsidRPr="00E9258C" w:rsidRDefault="00AD4E4B" w:rsidP="00AD4E4B">
      <w:pPr>
        <w:ind w:right="-1" w:firstLine="709"/>
        <w:jc w:val="both"/>
        <w:rPr>
          <w:sz w:val="28"/>
          <w:szCs w:val="28"/>
        </w:rPr>
      </w:pPr>
      <w:r w:rsidRPr="00AD4E4B">
        <w:rPr>
          <w:sz w:val="28"/>
          <w:szCs w:val="28"/>
        </w:rPr>
        <w:t>– вдоль трасс подземных газопроводов из полиэтиленовых труб при использовании медного провода для обозначения трассы газопровода – в виде территории, ограниченной условными линиями, проходящими на расстоянии 3 метров от газопровода со стороны провода и 2 метров – с противоположной стороны.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Так</w:t>
      </w:r>
      <w:r w:rsidR="00FF24A8">
        <w:rPr>
          <w:sz w:val="28"/>
          <w:szCs w:val="28"/>
        </w:rPr>
        <w:t xml:space="preserve"> же</w:t>
      </w:r>
      <w:r w:rsidRPr="00E9258C">
        <w:rPr>
          <w:sz w:val="28"/>
          <w:szCs w:val="28"/>
        </w:rPr>
        <w:t>, согласно п. 14 Правил охраны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запрещается: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а) строить объекты жилищно-гражданского и производственного назначения;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lastRenderedPageBreak/>
        <w:t>г) 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д) устраивать свалки и склады, разливать растворы кислот, солей, щелочей и других химически активных веществ;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ж) разводить огонь и размещать источники огня;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з) рыть погреба, копать и обрабатывать почву сельскохозяйственными и мелиоративными орудиями и механизмами на глубину более 0,3 метра;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</w:t>
      </w:r>
      <w:proofErr w:type="gramStart"/>
      <w:r w:rsidRPr="00E9258C">
        <w:rPr>
          <w:sz w:val="28"/>
          <w:szCs w:val="28"/>
        </w:rPr>
        <w:t>дств св</w:t>
      </w:r>
      <w:proofErr w:type="gramEnd"/>
      <w:r w:rsidRPr="00E9258C">
        <w:rPr>
          <w:sz w:val="28"/>
          <w:szCs w:val="28"/>
        </w:rPr>
        <w:t>язи, освещения и систем телемеханики;</w:t>
      </w:r>
    </w:p>
    <w:p w:rsidR="00AD4E4B" w:rsidRPr="00E9258C" w:rsidRDefault="00AD4E4B" w:rsidP="00AD4E4B">
      <w:pPr>
        <w:ind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AD4E4B" w:rsidRPr="00E9258C" w:rsidRDefault="00AD4E4B" w:rsidP="00AD4E4B">
      <w:pPr>
        <w:ind w:right="-1"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л) самовольно подключаться к газораспределительным сетям.</w:t>
      </w:r>
    </w:p>
    <w:p w:rsidR="00AD4E4B" w:rsidRPr="00E9258C" w:rsidRDefault="00AD4E4B" w:rsidP="00AD4E4B">
      <w:pPr>
        <w:ind w:right="-1"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Правила охраны являются обязательными для юридических и физических лиц, являющихся собственниками, владельцами или пользователями земельных участков, расположенных в пределах охранных зон газораспределительных сетей, проектирующих объекты жилищно-гражданского и производственного назначения, объекты инженерной, транспортной и социальной инфраструктуры, либо осуществляющих в границах земельных участков любую хозяйственную деятельность.</w:t>
      </w:r>
    </w:p>
    <w:p w:rsidR="00AD4E4B" w:rsidRDefault="00AD4E4B" w:rsidP="00AD4E4B">
      <w:pPr>
        <w:ind w:right="-1" w:firstLine="709"/>
        <w:jc w:val="both"/>
        <w:rPr>
          <w:sz w:val="28"/>
          <w:szCs w:val="28"/>
        </w:rPr>
      </w:pPr>
      <w:r w:rsidRPr="00E9258C">
        <w:rPr>
          <w:sz w:val="28"/>
          <w:szCs w:val="28"/>
        </w:rPr>
        <w:t xml:space="preserve">Перед началом работ необходимо получить Разрешение на производство работ в охранной зоне газораспределительной сети </w:t>
      </w:r>
      <w:r>
        <w:rPr>
          <w:sz w:val="28"/>
          <w:szCs w:val="28"/>
        </w:rPr>
        <w:t xml:space="preserve">в филиале АО «Мособлгаз» «Север» (далее – Филиал), производство земляных работ производить только в присутствии представителя </w:t>
      </w:r>
      <w:proofErr w:type="spellStart"/>
      <w:r w:rsidR="00FF24A8">
        <w:rPr>
          <w:sz w:val="28"/>
          <w:szCs w:val="28"/>
        </w:rPr>
        <w:t>Братовщинской</w:t>
      </w:r>
      <w:proofErr w:type="spellEnd"/>
      <w:r>
        <w:rPr>
          <w:sz w:val="28"/>
          <w:szCs w:val="28"/>
        </w:rPr>
        <w:t xml:space="preserve"> районной эксплуатационной службы Филиала.</w:t>
      </w:r>
    </w:p>
    <w:p w:rsidR="00FF24A8" w:rsidRPr="00E9258C" w:rsidRDefault="00FF24A8" w:rsidP="00AD4E4B">
      <w:pPr>
        <w:ind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</w:t>
      </w:r>
      <w:r w:rsidRPr="00FF24A8">
        <w:rPr>
          <w:bCs/>
          <w:sz w:val="28"/>
          <w:szCs w:val="28"/>
        </w:rPr>
        <w:t xml:space="preserve">огласно п. 46 Правил охраны собственник, владелец или пользователь земельных участков </w:t>
      </w:r>
      <w:r>
        <w:rPr>
          <w:bCs/>
          <w:sz w:val="28"/>
          <w:szCs w:val="28"/>
        </w:rPr>
        <w:t>обязаны принимать все зависящие от них меры, способствующие сохранности сети, и не</w:t>
      </w:r>
      <w:r w:rsidR="00DD6B31">
        <w:rPr>
          <w:bCs/>
          <w:sz w:val="28"/>
          <w:szCs w:val="28"/>
        </w:rPr>
        <w:t xml:space="preserve"> препятствовать</w:t>
      </w:r>
      <w:r w:rsidRPr="00FF24A8">
        <w:rPr>
          <w:bCs/>
          <w:sz w:val="28"/>
          <w:szCs w:val="28"/>
        </w:rPr>
        <w:t xml:space="preserve"> доступу технического персонала в охранную зону газораспределительной сети.</w:t>
      </w:r>
    </w:p>
    <w:p w:rsidR="00FF24A8" w:rsidRDefault="00AD4E4B" w:rsidP="00FF24A8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E9258C">
        <w:rPr>
          <w:bCs/>
          <w:sz w:val="28"/>
          <w:szCs w:val="28"/>
        </w:rPr>
        <w:t xml:space="preserve">Приложением «В» СП 62.13330.2011 определены минимальные расстояния от подземных газопроводов до зданий и сооружений, в т.ч. расстояние от фундамента здания и сооружения до </w:t>
      </w:r>
      <w:r>
        <w:rPr>
          <w:bCs/>
          <w:sz w:val="28"/>
          <w:szCs w:val="28"/>
        </w:rPr>
        <w:t>объекта газового хозяйства</w:t>
      </w:r>
      <w:r w:rsidR="00FF24A8">
        <w:rPr>
          <w:bCs/>
          <w:sz w:val="28"/>
          <w:szCs w:val="28"/>
        </w:rPr>
        <w:t>.</w:t>
      </w:r>
    </w:p>
    <w:p w:rsidR="00FF24A8" w:rsidRPr="00FF24A8" w:rsidRDefault="00AD4E4B" w:rsidP="00DD6B31">
      <w:pPr>
        <w:spacing w:line="276" w:lineRule="auto"/>
        <w:ind w:firstLine="567"/>
        <w:jc w:val="both"/>
        <w:rPr>
          <w:sz w:val="28"/>
          <w:szCs w:val="28"/>
        </w:rPr>
      </w:pPr>
      <w:r w:rsidRPr="00E9258C">
        <w:rPr>
          <w:sz w:val="28"/>
          <w:szCs w:val="28"/>
        </w:rPr>
        <w:t>Для определения местоположения существующих сетей газораспределения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газопотребления</w:t>
      </w:r>
      <w:proofErr w:type="spellEnd"/>
      <w:r w:rsidR="00FF24A8">
        <w:rPr>
          <w:sz w:val="28"/>
          <w:szCs w:val="28"/>
        </w:rPr>
        <w:t xml:space="preserve"> объекта газового хозяйства на топографическую съемку </w:t>
      </w:r>
      <w:r>
        <w:rPr>
          <w:sz w:val="28"/>
          <w:szCs w:val="28"/>
        </w:rPr>
        <w:t>Вы можете</w:t>
      </w:r>
      <w:r w:rsidRPr="00E9258C">
        <w:rPr>
          <w:sz w:val="28"/>
          <w:szCs w:val="28"/>
        </w:rPr>
        <w:t xml:space="preserve"> обратиться на </w:t>
      </w:r>
      <w:proofErr w:type="spellStart"/>
      <w:r w:rsidR="00FF24A8">
        <w:rPr>
          <w:sz w:val="28"/>
          <w:szCs w:val="28"/>
        </w:rPr>
        <w:t>Братовщинскую</w:t>
      </w:r>
      <w:proofErr w:type="spellEnd"/>
      <w:r w:rsidRPr="00E9258C">
        <w:rPr>
          <w:sz w:val="28"/>
          <w:szCs w:val="28"/>
        </w:rPr>
        <w:t xml:space="preserve"> районную эксплуатационную службу Филиала по адресу: </w:t>
      </w:r>
      <w:r w:rsidRPr="00BC198F">
        <w:rPr>
          <w:bCs/>
          <w:sz w:val="28"/>
          <w:szCs w:val="28"/>
        </w:rPr>
        <w:t xml:space="preserve">Московская область, </w:t>
      </w:r>
      <w:r w:rsidR="00FF24A8">
        <w:rPr>
          <w:bCs/>
          <w:sz w:val="28"/>
          <w:szCs w:val="28"/>
        </w:rPr>
        <w:t xml:space="preserve">г.о. Пушкинский, с. </w:t>
      </w:r>
      <w:proofErr w:type="spellStart"/>
      <w:r w:rsidR="00FF24A8">
        <w:rPr>
          <w:bCs/>
          <w:sz w:val="28"/>
          <w:szCs w:val="28"/>
        </w:rPr>
        <w:t>Братовщина</w:t>
      </w:r>
      <w:proofErr w:type="spellEnd"/>
      <w:r w:rsidR="00FF24A8">
        <w:rPr>
          <w:bCs/>
          <w:sz w:val="28"/>
          <w:szCs w:val="28"/>
        </w:rPr>
        <w:t>, ул. 1-я Станционная, д. 61</w:t>
      </w:r>
      <w:r w:rsidRPr="00E9258C">
        <w:rPr>
          <w:sz w:val="28"/>
          <w:szCs w:val="28"/>
        </w:rPr>
        <w:t xml:space="preserve"> (приемные дни </w:t>
      </w:r>
      <w:proofErr w:type="spellStart"/>
      <w:r w:rsidRPr="00E9258C">
        <w:rPr>
          <w:sz w:val="28"/>
          <w:szCs w:val="28"/>
        </w:rPr>
        <w:t>пн-чт</w:t>
      </w:r>
      <w:proofErr w:type="spellEnd"/>
      <w:r w:rsidRPr="00E9258C">
        <w:rPr>
          <w:sz w:val="28"/>
          <w:szCs w:val="28"/>
        </w:rPr>
        <w:t xml:space="preserve">: с 8:00 до 17:00, </w:t>
      </w:r>
      <w:proofErr w:type="spellStart"/>
      <w:proofErr w:type="gramStart"/>
      <w:r w:rsidRPr="00E9258C">
        <w:rPr>
          <w:sz w:val="28"/>
          <w:szCs w:val="28"/>
        </w:rPr>
        <w:t>пт</w:t>
      </w:r>
      <w:proofErr w:type="spellEnd"/>
      <w:proofErr w:type="gramEnd"/>
      <w:r w:rsidRPr="00E9258C">
        <w:rPr>
          <w:sz w:val="28"/>
          <w:szCs w:val="28"/>
        </w:rPr>
        <w:t>: с 8:00 до 15:45, перерыв: с 12:00 до 12:45) с топографической съемкой на бумажном носителе (М 1:500)</w:t>
      </w:r>
      <w:r w:rsidR="00FF24A8">
        <w:rPr>
          <w:sz w:val="28"/>
          <w:szCs w:val="28"/>
        </w:rPr>
        <w:t>.</w:t>
      </w:r>
      <w:bookmarkStart w:id="0" w:name="_GoBack"/>
      <w:bookmarkEnd w:id="0"/>
    </w:p>
    <w:sectPr w:rsidR="00FF24A8" w:rsidRPr="00FF24A8" w:rsidSect="00C061F8">
      <w:pgSz w:w="11906" w:h="16838"/>
      <w:pgMar w:top="568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422E8"/>
    <w:multiLevelType w:val="hybridMultilevel"/>
    <w:tmpl w:val="109C967E"/>
    <w:lvl w:ilvl="0" w:tplc="D3E0B0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8529C"/>
    <w:rsid w:val="000067BB"/>
    <w:rsid w:val="000466C7"/>
    <w:rsid w:val="00050B76"/>
    <w:rsid w:val="000575F6"/>
    <w:rsid w:val="00062DAB"/>
    <w:rsid w:val="0006334A"/>
    <w:rsid w:val="00081509"/>
    <w:rsid w:val="00091816"/>
    <w:rsid w:val="000B704E"/>
    <w:rsid w:val="000C447A"/>
    <w:rsid w:val="000C53D4"/>
    <w:rsid w:val="000F409B"/>
    <w:rsid w:val="000F5473"/>
    <w:rsid w:val="0011499A"/>
    <w:rsid w:val="00131D40"/>
    <w:rsid w:val="00137E82"/>
    <w:rsid w:val="00145585"/>
    <w:rsid w:val="00156DAA"/>
    <w:rsid w:val="001677DA"/>
    <w:rsid w:val="00195FD3"/>
    <w:rsid w:val="001A216D"/>
    <w:rsid w:val="001B7516"/>
    <w:rsid w:val="001D27A0"/>
    <w:rsid w:val="001D7DE0"/>
    <w:rsid w:val="001E643F"/>
    <w:rsid w:val="00201C40"/>
    <w:rsid w:val="00210989"/>
    <w:rsid w:val="002223A2"/>
    <w:rsid w:val="00242674"/>
    <w:rsid w:val="00244F3D"/>
    <w:rsid w:val="00250F09"/>
    <w:rsid w:val="00251691"/>
    <w:rsid w:val="00263FFB"/>
    <w:rsid w:val="00266FF8"/>
    <w:rsid w:val="0027647B"/>
    <w:rsid w:val="00285044"/>
    <w:rsid w:val="002909D5"/>
    <w:rsid w:val="002B0428"/>
    <w:rsid w:val="002B1ECC"/>
    <w:rsid w:val="002D7C90"/>
    <w:rsid w:val="002D7E83"/>
    <w:rsid w:val="002F65E7"/>
    <w:rsid w:val="002F75C3"/>
    <w:rsid w:val="00321117"/>
    <w:rsid w:val="00327043"/>
    <w:rsid w:val="003429BE"/>
    <w:rsid w:val="00345B8F"/>
    <w:rsid w:val="00345F7F"/>
    <w:rsid w:val="003540A3"/>
    <w:rsid w:val="003659E9"/>
    <w:rsid w:val="003670DC"/>
    <w:rsid w:val="00374F0C"/>
    <w:rsid w:val="003878FF"/>
    <w:rsid w:val="003A1D69"/>
    <w:rsid w:val="003A4A12"/>
    <w:rsid w:val="003C03FD"/>
    <w:rsid w:val="003C3238"/>
    <w:rsid w:val="003C5F0B"/>
    <w:rsid w:val="003D7650"/>
    <w:rsid w:val="003F0333"/>
    <w:rsid w:val="003F4403"/>
    <w:rsid w:val="00401E9B"/>
    <w:rsid w:val="00431107"/>
    <w:rsid w:val="0043527A"/>
    <w:rsid w:val="0044440D"/>
    <w:rsid w:val="00445A69"/>
    <w:rsid w:val="00452809"/>
    <w:rsid w:val="0048529C"/>
    <w:rsid w:val="0049621E"/>
    <w:rsid w:val="004A4120"/>
    <w:rsid w:val="004A7EC4"/>
    <w:rsid w:val="004D7B54"/>
    <w:rsid w:val="004F1ADE"/>
    <w:rsid w:val="00520469"/>
    <w:rsid w:val="00527559"/>
    <w:rsid w:val="005320F9"/>
    <w:rsid w:val="00532271"/>
    <w:rsid w:val="00544893"/>
    <w:rsid w:val="005670EC"/>
    <w:rsid w:val="005954A6"/>
    <w:rsid w:val="005B4A9D"/>
    <w:rsid w:val="005B6D68"/>
    <w:rsid w:val="005F1BB1"/>
    <w:rsid w:val="00607C20"/>
    <w:rsid w:val="00631609"/>
    <w:rsid w:val="00650C58"/>
    <w:rsid w:val="00653A2F"/>
    <w:rsid w:val="006577EB"/>
    <w:rsid w:val="006666F3"/>
    <w:rsid w:val="00680774"/>
    <w:rsid w:val="006A5ED2"/>
    <w:rsid w:val="006A6E79"/>
    <w:rsid w:val="006C5336"/>
    <w:rsid w:val="006D78C5"/>
    <w:rsid w:val="006E14F3"/>
    <w:rsid w:val="006E2D80"/>
    <w:rsid w:val="006F1212"/>
    <w:rsid w:val="006F1EFD"/>
    <w:rsid w:val="0071294B"/>
    <w:rsid w:val="00731EB1"/>
    <w:rsid w:val="0073459D"/>
    <w:rsid w:val="00736E27"/>
    <w:rsid w:val="00741644"/>
    <w:rsid w:val="00755A88"/>
    <w:rsid w:val="0077399B"/>
    <w:rsid w:val="00773E67"/>
    <w:rsid w:val="0078601B"/>
    <w:rsid w:val="007865A3"/>
    <w:rsid w:val="007A3DC8"/>
    <w:rsid w:val="007C5AA2"/>
    <w:rsid w:val="007D44C4"/>
    <w:rsid w:val="007D45DE"/>
    <w:rsid w:val="007F1893"/>
    <w:rsid w:val="00815079"/>
    <w:rsid w:val="00820C71"/>
    <w:rsid w:val="00823919"/>
    <w:rsid w:val="008419AC"/>
    <w:rsid w:val="00841EAF"/>
    <w:rsid w:val="008450F2"/>
    <w:rsid w:val="00846B22"/>
    <w:rsid w:val="00853D37"/>
    <w:rsid w:val="00881ABD"/>
    <w:rsid w:val="008908E8"/>
    <w:rsid w:val="008A7DB7"/>
    <w:rsid w:val="008F1B39"/>
    <w:rsid w:val="00911B04"/>
    <w:rsid w:val="00976302"/>
    <w:rsid w:val="0098233F"/>
    <w:rsid w:val="009C7C47"/>
    <w:rsid w:val="00A0418A"/>
    <w:rsid w:val="00A049A7"/>
    <w:rsid w:val="00A05044"/>
    <w:rsid w:val="00A11329"/>
    <w:rsid w:val="00A13A58"/>
    <w:rsid w:val="00A15D22"/>
    <w:rsid w:val="00A2638A"/>
    <w:rsid w:val="00A2746C"/>
    <w:rsid w:val="00A323EC"/>
    <w:rsid w:val="00A40C5A"/>
    <w:rsid w:val="00A65AB1"/>
    <w:rsid w:val="00A66E2A"/>
    <w:rsid w:val="00AA7CED"/>
    <w:rsid w:val="00AB7693"/>
    <w:rsid w:val="00AC7C10"/>
    <w:rsid w:val="00AD4E4B"/>
    <w:rsid w:val="00AE2C26"/>
    <w:rsid w:val="00AF11EC"/>
    <w:rsid w:val="00AF3AFB"/>
    <w:rsid w:val="00B1767C"/>
    <w:rsid w:val="00B211B8"/>
    <w:rsid w:val="00B24C4B"/>
    <w:rsid w:val="00B5133E"/>
    <w:rsid w:val="00B649BE"/>
    <w:rsid w:val="00B8303C"/>
    <w:rsid w:val="00B966E1"/>
    <w:rsid w:val="00BB7D7A"/>
    <w:rsid w:val="00BE7918"/>
    <w:rsid w:val="00C061F8"/>
    <w:rsid w:val="00C20009"/>
    <w:rsid w:val="00C20040"/>
    <w:rsid w:val="00C30AD5"/>
    <w:rsid w:val="00C53F31"/>
    <w:rsid w:val="00C601B8"/>
    <w:rsid w:val="00C76E14"/>
    <w:rsid w:val="00C826ED"/>
    <w:rsid w:val="00CA6E6A"/>
    <w:rsid w:val="00CB36D9"/>
    <w:rsid w:val="00CC2549"/>
    <w:rsid w:val="00CD65BA"/>
    <w:rsid w:val="00CE705B"/>
    <w:rsid w:val="00D00E64"/>
    <w:rsid w:val="00D24F6E"/>
    <w:rsid w:val="00D40DDB"/>
    <w:rsid w:val="00D531E3"/>
    <w:rsid w:val="00D6748A"/>
    <w:rsid w:val="00D97222"/>
    <w:rsid w:val="00DA4909"/>
    <w:rsid w:val="00DA735E"/>
    <w:rsid w:val="00DC006D"/>
    <w:rsid w:val="00DD12B6"/>
    <w:rsid w:val="00DD3A05"/>
    <w:rsid w:val="00DD6B31"/>
    <w:rsid w:val="00DE2A97"/>
    <w:rsid w:val="00E02BA1"/>
    <w:rsid w:val="00E10EC4"/>
    <w:rsid w:val="00E33B4F"/>
    <w:rsid w:val="00E67ACE"/>
    <w:rsid w:val="00E71C3A"/>
    <w:rsid w:val="00EA7DD7"/>
    <w:rsid w:val="00ED19CE"/>
    <w:rsid w:val="00EE0FBC"/>
    <w:rsid w:val="00F050AA"/>
    <w:rsid w:val="00F1202B"/>
    <w:rsid w:val="00F2284C"/>
    <w:rsid w:val="00F542EE"/>
    <w:rsid w:val="00F70683"/>
    <w:rsid w:val="00F86303"/>
    <w:rsid w:val="00F91E06"/>
    <w:rsid w:val="00F93C38"/>
    <w:rsid w:val="00FA687A"/>
    <w:rsid w:val="00FC15D4"/>
    <w:rsid w:val="00FD7B18"/>
    <w:rsid w:val="00FE27F7"/>
    <w:rsid w:val="00FF24A8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509"/>
    <w:rPr>
      <w:sz w:val="24"/>
      <w:szCs w:val="24"/>
    </w:rPr>
  </w:style>
  <w:style w:type="paragraph" w:styleId="5">
    <w:name w:val="heading 5"/>
    <w:basedOn w:val="a"/>
    <w:next w:val="a"/>
    <w:qFormat/>
    <w:rsid w:val="0071294B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0469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846B22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8A7DB7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509"/>
    <w:rPr>
      <w:sz w:val="24"/>
      <w:szCs w:val="24"/>
    </w:rPr>
  </w:style>
  <w:style w:type="paragraph" w:styleId="5">
    <w:name w:val="heading 5"/>
    <w:basedOn w:val="a"/>
    <w:next w:val="a"/>
    <w:qFormat/>
    <w:rsid w:val="0071294B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0469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846B22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8A7DB7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"Мособлгаз"</Company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Александр</cp:lastModifiedBy>
  <cp:revision>3</cp:revision>
  <cp:lastPrinted>2014-09-09T14:33:00Z</cp:lastPrinted>
  <dcterms:created xsi:type="dcterms:W3CDTF">2025-02-28T15:12:00Z</dcterms:created>
  <dcterms:modified xsi:type="dcterms:W3CDTF">2025-03-03T05:56:00Z</dcterms:modified>
</cp:coreProperties>
</file>