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  <w:color w:val="392c69"/>
                <w:b w:val="on"/>
              </w:rPr>
              <w:t xml:space="preserve">Актуально на 22.08.2025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jc w:val="right"/>
      </w:pPr>
      <w:r>
        <w:rPr>
          <w:sz w:val="20"/>
        </w:rPr>
        <w:t xml:space="preserve">В Арбитражный суд _____________________________________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Взыскатель: _____________ (наименование или Ф.И.О.) </w:t>
      </w:r>
      <w:hyperlink w:history="0" w:anchor="P67" w:tooltip="&lt;1&gt; Заявление о признании ненормативного правового акта недействительным, решений и действий (бездействия) незаконными должно соответствовать требованиям, предусмотренным ч. 1, п. п. 1, 2 и 10 ч. 2, ч. 3 ст. 125 Арбитражного процессуального кодекса Российской Федерации.">
        <w:r>
          <w:rPr>
            <w:sz w:val="20"/>
            <w:color w:val="0000ff"/>
          </w:rPr>
          <w:t xml:space="preserve">&lt;1&gt;</w:t>
        </w:r>
      </w:hyperlink>
    </w:p>
    <w:p>
      <w:pPr>
        <w:pStyle w:val="0"/>
        <w:jc w:val="right"/>
      </w:pPr>
      <w:r>
        <w:rPr>
          <w:sz w:val="20"/>
        </w:rPr>
        <w:t xml:space="preserve">адрес: _______________________________________________,</w:t>
      </w:r>
    </w:p>
    <w:p>
      <w:pPr>
        <w:pStyle w:val="0"/>
        <w:jc w:val="right"/>
      </w:pPr>
      <w:r>
        <w:rPr>
          <w:sz w:val="20"/>
        </w:rPr>
        <w:t xml:space="preserve">телефон: __________________, факс: ___________________,</w:t>
      </w:r>
    </w:p>
    <w:p>
      <w:pPr>
        <w:pStyle w:val="0"/>
        <w:jc w:val="right"/>
      </w:pPr>
      <w:r>
        <w:rPr>
          <w:sz w:val="20"/>
        </w:rPr>
        <w:t xml:space="preserve">адрес электронной почты: ______________________________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Вариант для взыскателя-гражданина:</w:t>
      </w:r>
    </w:p>
    <w:p>
      <w:pPr>
        <w:pStyle w:val="0"/>
        <w:jc w:val="right"/>
      </w:pPr>
      <w:r>
        <w:rPr>
          <w:sz w:val="20"/>
        </w:rPr>
        <w:t xml:space="preserve">дата и место рождения: _______________________________,</w:t>
      </w:r>
    </w:p>
    <w:p>
      <w:pPr>
        <w:pStyle w:val="0"/>
        <w:jc w:val="right"/>
      </w:pPr>
      <w:r>
        <w:rPr>
          <w:sz w:val="20"/>
        </w:rPr>
        <w:t xml:space="preserve">место работы или дата и место государственной</w:t>
      </w:r>
    </w:p>
    <w:p>
      <w:pPr>
        <w:pStyle w:val="0"/>
        <w:jc w:val="right"/>
      </w:pPr>
      <w:r>
        <w:rPr>
          <w:sz w:val="20"/>
        </w:rPr>
        <w:t xml:space="preserve">регистрации в качестве индивидуального предпринимателя:</w:t>
      </w:r>
    </w:p>
    <w:p>
      <w:pPr>
        <w:pStyle w:val="0"/>
        <w:jc w:val="right"/>
      </w:pPr>
      <w:r>
        <w:rPr>
          <w:sz w:val="20"/>
        </w:rPr>
        <w:t xml:space="preserve">______________________________________________________,</w:t>
      </w:r>
    </w:p>
    <w:p>
      <w:pPr>
        <w:pStyle w:val="0"/>
        <w:jc w:val="right"/>
      </w:pPr>
      <w:r>
        <w:rPr>
          <w:sz w:val="20"/>
        </w:rPr>
        <w:t xml:space="preserve">идентификатор гражданина: _____________________________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Вариант для взыскателя-организации:</w:t>
      </w:r>
    </w:p>
    <w:p>
      <w:pPr>
        <w:pStyle w:val="0"/>
        <w:jc w:val="right"/>
      </w:pPr>
      <w:r>
        <w:rPr>
          <w:sz w:val="20"/>
        </w:rPr>
        <w:t xml:space="preserve">ИНН: __________________________________________________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Представитель взыскателя: _________________________ </w:t>
      </w:r>
      <w:hyperlink w:history="0" w:anchor="P68" w:tooltip="&lt;2&gt; О требованиях, предъявляемых к представителям и документам, подтверждающим их полномочия, см. в ст. ст. 59 - 62 Арбитражного процессуального кодекса Российской Федерации.">
        <w:r>
          <w:rPr>
            <w:sz w:val="20"/>
            <w:color w:val="0000ff"/>
          </w:rPr>
          <w:t xml:space="preserve">&lt;2&gt;</w:t>
        </w:r>
      </w:hyperlink>
    </w:p>
    <w:p>
      <w:pPr>
        <w:pStyle w:val="0"/>
        <w:jc w:val="right"/>
      </w:pPr>
      <w:r>
        <w:rPr>
          <w:sz w:val="20"/>
        </w:rPr>
        <w:t xml:space="preserve">адрес: _______________________________________________,</w:t>
      </w:r>
    </w:p>
    <w:p>
      <w:pPr>
        <w:pStyle w:val="0"/>
        <w:jc w:val="right"/>
      </w:pPr>
      <w:r>
        <w:rPr>
          <w:sz w:val="20"/>
        </w:rPr>
        <w:t xml:space="preserve">телефон: _________________, факс: ____________________,</w:t>
      </w:r>
    </w:p>
    <w:p>
      <w:pPr>
        <w:pStyle w:val="0"/>
        <w:jc w:val="right"/>
      </w:pPr>
      <w:r>
        <w:rPr>
          <w:sz w:val="20"/>
        </w:rPr>
        <w:t xml:space="preserve">адрес электронной почты: ______________________________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Заинтересованное лицо: ________________________________</w:t>
      </w:r>
    </w:p>
    <w:p>
      <w:pPr>
        <w:pStyle w:val="0"/>
        <w:jc w:val="right"/>
      </w:pPr>
      <w:r>
        <w:rPr>
          <w:sz w:val="20"/>
        </w:rPr>
        <w:t xml:space="preserve">(наименование структурного подразделения</w:t>
      </w:r>
    </w:p>
    <w:p>
      <w:pPr>
        <w:pStyle w:val="0"/>
        <w:jc w:val="right"/>
      </w:pPr>
      <w:r>
        <w:rPr>
          <w:sz w:val="20"/>
        </w:rPr>
        <w:t xml:space="preserve">территориального органа Федеральной службы судебных</w:t>
      </w:r>
    </w:p>
    <w:p>
      <w:pPr>
        <w:pStyle w:val="0"/>
        <w:jc w:val="right"/>
      </w:pPr>
      <w:r>
        <w:rPr>
          <w:sz w:val="20"/>
        </w:rPr>
        <w:t xml:space="preserve">приставов, Ф.И.О. судебного пристава-исполнителя)</w:t>
      </w:r>
    </w:p>
    <w:p>
      <w:pPr>
        <w:pStyle w:val="0"/>
        <w:jc w:val="right"/>
      </w:pPr>
      <w:r>
        <w:rPr>
          <w:sz w:val="20"/>
        </w:rPr>
        <w:t xml:space="preserve">адрес: _______________________________________________,</w:t>
      </w:r>
    </w:p>
    <w:p>
      <w:pPr>
        <w:pStyle w:val="0"/>
        <w:jc w:val="right"/>
      </w:pPr>
      <w:r>
        <w:rPr>
          <w:sz w:val="20"/>
        </w:rPr>
        <w:t xml:space="preserve">телефон: _________________, факс: ____________________,</w:t>
      </w:r>
    </w:p>
    <w:p>
      <w:pPr>
        <w:pStyle w:val="0"/>
        <w:jc w:val="right"/>
      </w:pPr>
      <w:r>
        <w:rPr>
          <w:sz w:val="20"/>
        </w:rPr>
        <w:t xml:space="preserve">адрес электронной почты: _____________________________,</w:t>
      </w:r>
    </w:p>
    <w:p>
      <w:pPr>
        <w:pStyle w:val="0"/>
        <w:jc w:val="right"/>
      </w:pPr>
      <w:r>
        <w:rPr>
          <w:sz w:val="20"/>
        </w:rPr>
        <w:t xml:space="preserve">ИНН: ____________, ОГРН: ______________ (если известны)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Заявление </w:t>
      </w:r>
      <w:hyperlink w:history="0" w:anchor="P69" w:tooltip="&lt;3&gt; Согласно ч. 2 ст. 329 Арбитражного процессуального кодекса Российской Федерации заявление об оспаривании постановлений должностных лиц службы судебных приставов, их действий (бездействия) государственной пошлиной не облагается.">
        <w:r>
          <w:rPr>
            <w:sz w:val="20"/>
            <w:color w:val="0000ff"/>
          </w:rPr>
          <w:t xml:space="preserve">&lt;3&gt;</w:t>
        </w:r>
      </w:hyperlink>
    </w:p>
    <w:p>
      <w:pPr>
        <w:pStyle w:val="0"/>
        <w:jc w:val="center"/>
      </w:pPr>
      <w:r>
        <w:rPr>
          <w:sz w:val="20"/>
        </w:rPr>
        <w:t xml:space="preserve">об оспаривании постановления (или: действий (бездействия))</w:t>
      </w:r>
    </w:p>
    <w:p>
      <w:pPr>
        <w:pStyle w:val="0"/>
        <w:jc w:val="center"/>
      </w:pPr>
      <w:r>
        <w:rPr>
          <w:sz w:val="20"/>
        </w:rPr>
        <w:t xml:space="preserve">судебного пристава-исполнителя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"__"_______ ____ г. взыскатель обратился с заявлением о ________________ в ______________________________________________________________________ (наименование структурного подразделения территориального органа ФССП России).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"___"________ ____ г. заинтересованным лицом было вынесено постановление N ___ (или: совершены действия / допущено бездействие), а именно: __________________________________________________________________________ (существо принятого решения / совершенного действия / допущенного бездействия), что подтверждается _______________________________________________________.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Взыскатель считает постановление от "___"________ ____ г. N ___ (или: действия/бездействие) незаконным, поскольку оно противоречит ст. ___ Федерального </w:t>
      </w:r>
      <w:hyperlink w:history="0" r:id="rId7" w:tooltip="Федеральный закон от 02.10.2007 N 229-ФЗ (ред. от 31.07.2025) &quot;Об исполнительном производстве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02.10.2007 N 229-ФЗ "Об исполнительном производстве" (и (или) указать иной нормативный правовой акт) и нарушает права и законные интересы взыскателя, а именно: __________________________, что подтверждается _________________________________.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8" w:tooltip="Федеральный закон от 02.10.2007 N 229-ФЗ (ред. от 31.07.2025) &quot;Об исполнительном производстве&quot; {КонсультантПлюс}">
        <w:r>
          <w:rPr>
            <w:sz w:val="20"/>
            <w:color w:val="0000ff"/>
          </w:rPr>
          <w:t xml:space="preserve">ст. 122</w:t>
        </w:r>
      </w:hyperlink>
      <w:r>
        <w:rPr>
          <w:sz w:val="20"/>
        </w:rPr>
        <w:t xml:space="preserve"> Федерального закона от 02.10.2007 N 229-ФЗ "Об исполнительном производстве" жалоба на постановление Федеральной службы судебных приставов, а также на постановление должностного лица службы судебных приставов, его действия (бездействие) подается в течение десяти дней со дня вынесения Федеральной службой судебных приставов, судебным приставом-исполнителем или иным должностным лицом постановления, совершения действия, установления факта его бездействия либо отказа в отводе. Лицом, не извещенным о времени и месте совершения действий, жалоба подается в течение десяти дней со дня, когда это лицо узнало или должно было узнать о вынесении постановления, совершении действий (бездействии).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основании </w:t>
      </w:r>
      <w:hyperlink w:history="0" r:id="rId9" w:tooltip="Федеральный закон от 02.10.2007 N 229-ФЗ (ред. от 31.07.2025) &quot;Об исполнительном производстве&quot; {КонсультантПлюс}">
        <w:r>
          <w:rPr>
            <w:sz w:val="20"/>
            <w:color w:val="0000ff"/>
          </w:rPr>
          <w:t xml:space="preserve">ч. 1 ст. 121</w:t>
        </w:r>
      </w:hyperlink>
      <w:r>
        <w:rPr>
          <w:sz w:val="20"/>
        </w:rPr>
        <w:t xml:space="preserve"> Федерального закона от 02.10.2007 N 229-ФЗ "Об исполнительном производстве" постановления Федеральной службы судебных приставов, а также постановления судебного пристава-исполнителя и других должностных лиц службы судебных приставов, их действия (бездействие) по исполнению исполнительного документа могут быть обжалованы сторонами исполнительного производства, иными лицами, чьи права и интересы нарушены такими действиями (бездействием), в порядке подчиненности и оспорены в суде.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10" w:tooltip="Федеральный закон от 02.10.2007 N 229-ФЗ (ред. от 31.07.2025) &quot;Об исполнительном производстве&quot; {КонсультантПлюс}">
        <w:r>
          <w:rPr>
            <w:sz w:val="20"/>
            <w:color w:val="0000ff"/>
          </w:rPr>
          <w:t xml:space="preserve">ч. 1 ст. 128</w:t>
        </w:r>
      </w:hyperlink>
      <w:r>
        <w:rPr>
          <w:sz w:val="20"/>
        </w:rPr>
        <w:t xml:space="preserve"> Федерального закона от 02.10.2007 N 229-ФЗ "Об исполнительном производстве" постановления должностного лица службы судебных приставов, его действия (бездействие) по исполнению исполнительного документа могут быть оспорены в арбитражном суде либо суде общей юрисдикции, в порядке, установленном процессуальным законодательством Российской Федерации, с учетом особенностей, установленных Федеральным </w:t>
      </w:r>
      <w:hyperlink w:history="0" r:id="rId11" w:tooltip="Федеральный закон от 02.10.2007 N 229-ФЗ (ред. от 31.07.2025) &quot;Об исполнительном производстве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02.10.2007 N 229-ФЗ "Об исполнительном производстве".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12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ч. 1 ст. 198</w:t>
        </w:r>
      </w:hyperlink>
      <w:r>
        <w:rPr>
          <w:sz w:val="20"/>
        </w:rPr>
        <w:t xml:space="preserve"> Арбитражного процессуального кодекса Российской Федерации граждане, организации и иные лица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если полагают, что оспариваемый ненормативный правовой акт, решение и действие (бездействие)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13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ч. 1 ст. 329</w:t>
        </w:r>
      </w:hyperlink>
      <w:r>
        <w:rPr>
          <w:sz w:val="20"/>
        </w:rPr>
        <w:t xml:space="preserve"> Арбитражного процессуального кодекса Российской Федерации постановления главного судебного пристава Российской Федерации, главного судебного пристава субъекта (главного судебного пристава субъектов) Российской Федерации, старшего судебного пристава, их заместителей, судебного пристава-исполнителя, их действия (бездействие) могут быть оспорены в арбитражном суде в случаях, предусмотренных Арбитражным процессуальным кодексом Российской Федерации и другими федеральными законами, по правилам, установленным </w:t>
      </w:r>
      <w:hyperlink w:history="0" r:id="rId14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гл. 24</w:t>
        </w:r>
      </w:hyperlink>
      <w:r>
        <w:rPr>
          <w:sz w:val="20"/>
        </w:rPr>
        <w:t xml:space="preserve"> Арбитражного процессуального кодекса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основании вышеизложенного и руководствуясь </w:t>
      </w:r>
      <w:hyperlink w:history="0" r:id="rId15" w:tooltip="Федеральный закон от 02.10.2007 N 229-ФЗ (ред. от 31.07.2025) &quot;Об исполнительном производстве&quot; {КонсультантПлюс}">
        <w:r>
          <w:rPr>
            <w:sz w:val="20"/>
            <w:color w:val="0000ff"/>
          </w:rPr>
          <w:t xml:space="preserve">ч. 1 ст. 121</w:t>
        </w:r>
      </w:hyperlink>
      <w:r>
        <w:rPr>
          <w:sz w:val="20"/>
        </w:rPr>
        <w:t xml:space="preserve">, </w:t>
      </w:r>
      <w:hyperlink w:history="0" r:id="rId16" w:tooltip="Федеральный закон от 02.10.2007 N 229-ФЗ (ред. от 31.07.2025) &quot;Об исполнительном производстве&quot; {КонсультантПлюс}">
        <w:r>
          <w:rPr>
            <w:sz w:val="20"/>
            <w:color w:val="0000ff"/>
          </w:rPr>
          <w:t xml:space="preserve">ст. 122</w:t>
        </w:r>
      </w:hyperlink>
      <w:r>
        <w:rPr>
          <w:sz w:val="20"/>
        </w:rPr>
        <w:t xml:space="preserve">, </w:t>
      </w:r>
      <w:hyperlink w:history="0" r:id="rId17" w:tooltip="Федеральный закон от 02.10.2007 N 229-ФЗ (ред. от 31.07.2025) &quot;Об исполнительном производстве&quot; {КонсультантПлюс}">
        <w:r>
          <w:rPr>
            <w:sz w:val="20"/>
            <w:color w:val="0000ff"/>
          </w:rPr>
          <w:t xml:space="preserve">ч. 1 ст. 128</w:t>
        </w:r>
      </w:hyperlink>
      <w:r>
        <w:rPr>
          <w:sz w:val="20"/>
        </w:rPr>
        <w:t xml:space="preserve"> Федерального закона от 02.10.2007 N 229-ФЗ "Об исполнительном производстве", </w:t>
      </w:r>
      <w:hyperlink w:history="0" r:id="rId18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ст. ст. 197</w:t>
        </w:r>
      </w:hyperlink>
      <w:r>
        <w:rPr>
          <w:sz w:val="20"/>
        </w:rPr>
        <w:t xml:space="preserve"> - </w:t>
      </w:r>
      <w:hyperlink w:history="0" r:id="rId19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199</w:t>
        </w:r>
      </w:hyperlink>
      <w:r>
        <w:rPr>
          <w:sz w:val="20"/>
        </w:rPr>
        <w:t xml:space="preserve">, </w:t>
      </w:r>
      <w:hyperlink w:history="0" r:id="rId20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ч. 1 ст. 329</w:t>
        </w:r>
      </w:hyperlink>
      <w:r>
        <w:rPr>
          <w:sz w:val="20"/>
        </w:rPr>
        <w:t xml:space="preserve"> Арбитражного процессуального кодекса Российской Федерации, прошу: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Признать незаконным постановление от "___"________ ____ г. N ___ (или: действия/бездействие заинтересованного лица, выразившиеся в _____________________________).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Обязать заинтересованное лицо устранить допущенные нарушения прав и законных интересов взыскателя путем ___________________________________.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Приложение: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Копия постановления судебного пристава-исполнителя о возбуждении исполнительного производства от "__"___________ ____ г. N _____.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Копия оспариваемого постановления заинтересованного лица от "___"________ ____ г. N _____.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Документы, подтверждающие нарушение прав и законных интересов взыскателя.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Уведомление о вручении или иные документы, подтверждающие направление заинтересованному лицу копий заявления и приложенных к нему документов, которые у него отсутствуют.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Доверенность представителя (или иные документы, подтверждающие полномочия представителя) от "___"__________ ____ г. N ___ (если заявление подписывается представителем взыскателя), а также копии документов о высшем юридическом образовании или об ученой степени по юридической специальности представителя, подписавшего исковое заявление, либо документов, удостоверяющих его статус адвоката, единоличного органа управления организации </w:t>
      </w:r>
      <w:hyperlink w:history="0" w:anchor="P68" w:tooltip="&lt;2&gt; О требованиях, предъявляемых к представителям и документам, подтверждающим их полномочия, см. в ст. ст. 59 - 62 Арбитражного процессуального кодекса Российской Федерации.">
        <w:r>
          <w:rPr>
            <w:sz w:val="20"/>
            <w:color w:val="0000ff"/>
          </w:rPr>
          <w:t xml:space="preserve">&lt;2&gt;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или месте жительства взыскателя и (или) 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 или иной документ, подтверждающий указанные сведения или отсутствие таковых.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Выписка из Единого государственного реестра юридических лиц с указанием сведений о месте нахождения Заинтересованного лица или иной документ, подтверждающий указанные сведения или отсутствие таковых </w:t>
      </w:r>
      <w:hyperlink w:history="0" w:anchor="P70" w:tooltip="&lt;4&gt; Разъяснения, касающиеся документов, которые могут быть представлены в соответствии с п. 9 ч. 1 ст. 126 Арбитражного процессуального кодекса Российской Федерации, см. в п. 3 Постановления Пленума Высшего Арбитражного Суда Российской Федерации от 17.02.2011 N 12 &quot;О некоторых вопросах применения Арбитражного процессуального кодекса Российской Федерации в редакции Федерального закона от 27.07.2010 N 228-ФЗ &quot;О внесении изменений в Арбитражный процессуальный кодекс Российской Федерации&quot;.">
        <w:r>
          <w:rPr>
            <w:sz w:val="20"/>
            <w:color w:val="0000ff"/>
          </w:rPr>
          <w:t xml:space="preserve">&lt;4&gt;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Иные документы, подтверждающие обстоятельства, на которых взыскатель основывает свои требования.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"___"________ ____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Взыскатель (представитель):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_________________ (подпись) / ________________________ (Ф.И.О.)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для сведения:</w:t>
      </w:r>
    </w:p>
    <w:bookmarkStart w:id="67" w:name="P67"/>
    <w:bookmarkEnd w:id="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Заявление о признании ненормативного правового акта недействительным, решений и действий (бездействия) незаконными должно соответствовать требованиям, предусмотренным </w:t>
      </w:r>
      <w:hyperlink w:history="0" r:id="rId21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ч. 1</w:t>
        </w:r>
      </w:hyperlink>
      <w:r>
        <w:rPr>
          <w:sz w:val="20"/>
        </w:rPr>
        <w:t xml:space="preserve">, </w:t>
      </w:r>
      <w:hyperlink w:history="0" r:id="rId22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п. п. 1</w:t>
        </w:r>
      </w:hyperlink>
      <w:r>
        <w:rPr>
          <w:sz w:val="20"/>
        </w:rPr>
        <w:t xml:space="preserve">, </w:t>
      </w:r>
      <w:hyperlink w:history="0" r:id="rId23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и </w:t>
      </w:r>
      <w:hyperlink w:history="0" r:id="rId24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10 ч. 2</w:t>
        </w:r>
      </w:hyperlink>
      <w:r>
        <w:rPr>
          <w:sz w:val="20"/>
        </w:rPr>
        <w:t xml:space="preserve">, </w:t>
      </w:r>
      <w:hyperlink w:history="0" r:id="rId25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ч. 3 ст. 125</w:t>
        </w:r>
      </w:hyperlink>
      <w:r>
        <w:rPr>
          <w:sz w:val="20"/>
        </w:rPr>
        <w:t xml:space="preserve"> Арбитражного процессуального кодекса Российской Федерации.</w:t>
      </w:r>
    </w:p>
    <w:bookmarkStart w:id="68" w:name="P68"/>
    <w:bookmarkEnd w:id="6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О требованиях, предъявляемых к представителям и документам, подтверждающим их полномочия, см. в </w:t>
      </w:r>
      <w:hyperlink w:history="0" r:id="rId26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ст. ст. 59</w:t>
        </w:r>
      </w:hyperlink>
      <w:r>
        <w:rPr>
          <w:sz w:val="20"/>
        </w:rPr>
        <w:t xml:space="preserve"> - </w:t>
      </w:r>
      <w:hyperlink w:history="0" r:id="rId27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62</w:t>
        </w:r>
      </w:hyperlink>
      <w:r>
        <w:rPr>
          <w:sz w:val="20"/>
        </w:rPr>
        <w:t xml:space="preserve"> Арбитражного процессуального кодекса Российской Федерации.</w:t>
      </w:r>
    </w:p>
    <w:bookmarkStart w:id="69" w:name="P69"/>
    <w:bookmarkEnd w:id="6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Согласно </w:t>
      </w:r>
      <w:hyperlink w:history="0" r:id="rId28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ч. 2 ст. 329</w:t>
        </w:r>
      </w:hyperlink>
      <w:r>
        <w:rPr>
          <w:sz w:val="20"/>
        </w:rPr>
        <w:t xml:space="preserve"> Арбитражного процессуального кодекса Российской Федерации заявление об оспаривании постановлений должностных лиц службы судебных приставов, их действий (бездействия) государственной пошлиной не облагается.</w:t>
      </w:r>
    </w:p>
    <w:bookmarkStart w:id="70" w:name="P70"/>
    <w:bookmarkEnd w:id="7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Разъяснения, касающиеся документов, которые могут быть представлены в соответствии с </w:t>
      </w:r>
      <w:hyperlink w:history="0" r:id="rId29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п. 9 ч. 1 ст. 126</w:t>
        </w:r>
      </w:hyperlink>
      <w:r>
        <w:rPr>
          <w:sz w:val="20"/>
        </w:rPr>
        <w:t xml:space="preserve"> Арбитражного процессуального кодекса Российской Федерации, см. в </w:t>
      </w:r>
      <w:hyperlink w:history="0" r:id="rId30" w:tooltip="Постановление Пленума ВАС РФ от 17.02.2011 N 12 (ред. от 27.06.2017) &quot;О некоторых вопросах применения Арбитражного процессуального кодекса Российской Федерации в редакции Федерального закона от 27.07.2010 N 228-ФЗ &quot;О внесении изменений в Арбитражный процессуальный кодекс Российской Федерации&quot; {КонсультантПлюс}">
        <w:r>
          <w:rPr>
            <w:sz w:val="20"/>
            <w:color w:val="0000ff"/>
          </w:rPr>
          <w:t xml:space="preserve">п. 3</w:t>
        </w:r>
      </w:hyperlink>
      <w:r>
        <w:rPr>
          <w:sz w:val="20"/>
        </w:rPr>
        <w:t xml:space="preserve"> Постановления Пленума Высшего Арбитражного Суда Российской Федерации от 17.02.2011 N 12 "О некоторых вопросах применения Арбитражного процессуального кодекса Российской Федерации в редакции Федерального закона от 27.07.2010 N 228-ФЗ "О внесении изменений в Арбитражный процессуальный кодекс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31" w:tooltip="&quot;Арбитражный процессуальный кодекс Российской Федерации&quot; от 24.07.2002 N 95-ФЗ (ред. от 01.04.2025) {КонсультантПлюс}">
        <w:r>
          <w:rPr>
            <w:sz w:val="20"/>
            <w:color w:val="0000ff"/>
          </w:rPr>
          <w:t xml:space="preserve">п. 9 ч. 1 ст. 126</w:t>
        </w:r>
      </w:hyperlink>
      <w:r>
        <w:rPr>
          <w:sz w:val="20"/>
        </w:rPr>
        <w:t xml:space="preserve"> Арбитражного процессуального кодекса Российской Федерации указанные документы должны быть получены не ранее чем за тридцать дней до дня обращения истца в арбитражный суд.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Форма: Заявление взыскателя в арбитражный суд об оспаривании постановления (действий (бездействия)) судебного пристава-и...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Форма: Заявление взыскателя в арбитражный суд об оспаривании постановления (действий (бездействия)) судебного пристава-и...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ZR&amp;n=511073" TargetMode = "External"/><Relationship Id="rId8" Type="http://schemas.openxmlformats.org/officeDocument/2006/relationships/hyperlink" Target="https://login.consultant.ru/link/?req=doc&amp;base=RZR&amp;n=511073&amp;dst=100996" TargetMode = "External"/><Relationship Id="rId9" Type="http://schemas.openxmlformats.org/officeDocument/2006/relationships/hyperlink" Target="https://login.consultant.ru/link/?req=doc&amp;base=RZR&amp;n=511073&amp;dst=100991" TargetMode = "External"/><Relationship Id="rId10" Type="http://schemas.openxmlformats.org/officeDocument/2006/relationships/hyperlink" Target="https://login.consultant.ru/link/?req=doc&amp;base=RZR&amp;n=511073&amp;dst=532" TargetMode = "External"/><Relationship Id="rId11" Type="http://schemas.openxmlformats.org/officeDocument/2006/relationships/hyperlink" Target="https://login.consultant.ru/link/?req=doc&amp;base=RZR&amp;n=511073" TargetMode = "External"/><Relationship Id="rId12" Type="http://schemas.openxmlformats.org/officeDocument/2006/relationships/hyperlink" Target="https://login.consultant.ru/link/?req=doc&amp;base=RZR&amp;n=502254&amp;dst=370" TargetMode = "External"/><Relationship Id="rId13" Type="http://schemas.openxmlformats.org/officeDocument/2006/relationships/hyperlink" Target="https://login.consultant.ru/link/?req=doc&amp;base=RZR&amp;n=502254&amp;dst=102385" TargetMode = "External"/><Relationship Id="rId14" Type="http://schemas.openxmlformats.org/officeDocument/2006/relationships/hyperlink" Target="https://login.consultant.ru/link/?req=doc&amp;base=RZR&amp;n=502254&amp;dst=366" TargetMode = "External"/><Relationship Id="rId15" Type="http://schemas.openxmlformats.org/officeDocument/2006/relationships/hyperlink" Target="https://login.consultant.ru/link/?req=doc&amp;base=RZR&amp;n=511073&amp;dst=100991" TargetMode = "External"/><Relationship Id="rId16" Type="http://schemas.openxmlformats.org/officeDocument/2006/relationships/hyperlink" Target="https://login.consultant.ru/link/?req=doc&amp;base=RZR&amp;n=511073&amp;dst=100996" TargetMode = "External"/><Relationship Id="rId17" Type="http://schemas.openxmlformats.org/officeDocument/2006/relationships/hyperlink" Target="https://login.consultant.ru/link/?req=doc&amp;base=RZR&amp;n=511073&amp;dst=532" TargetMode = "External"/><Relationship Id="rId18" Type="http://schemas.openxmlformats.org/officeDocument/2006/relationships/hyperlink" Target="https://login.consultant.ru/link/?req=doc&amp;base=RZR&amp;n=502254&amp;dst=367" TargetMode = "External"/><Relationship Id="rId19" Type="http://schemas.openxmlformats.org/officeDocument/2006/relationships/hyperlink" Target="https://login.consultant.ru/link/?req=doc&amp;base=RZR&amp;n=502254&amp;dst=101248" TargetMode = "External"/><Relationship Id="rId20" Type="http://schemas.openxmlformats.org/officeDocument/2006/relationships/hyperlink" Target="https://login.consultant.ru/link/?req=doc&amp;base=RZR&amp;n=502254&amp;dst=102385" TargetMode = "External"/><Relationship Id="rId21" Type="http://schemas.openxmlformats.org/officeDocument/2006/relationships/hyperlink" Target="https://login.consultant.ru/link/?req=doc&amp;base=RZR&amp;n=502254&amp;dst=1960" TargetMode = "External"/><Relationship Id="rId22" Type="http://schemas.openxmlformats.org/officeDocument/2006/relationships/hyperlink" Target="https://login.consultant.ru/link/?req=doc&amp;base=RZR&amp;n=502254&amp;dst=100760" TargetMode = "External"/><Relationship Id="rId23" Type="http://schemas.openxmlformats.org/officeDocument/2006/relationships/hyperlink" Target="https://login.consultant.ru/link/?req=doc&amp;base=RZR&amp;n=502254&amp;dst=1962" TargetMode = "External"/><Relationship Id="rId24" Type="http://schemas.openxmlformats.org/officeDocument/2006/relationships/hyperlink" Target="https://login.consultant.ru/link/?req=doc&amp;base=RZR&amp;n=502254&amp;dst=100769" TargetMode = "External"/><Relationship Id="rId25" Type="http://schemas.openxmlformats.org/officeDocument/2006/relationships/hyperlink" Target="https://login.consultant.ru/link/?req=doc&amp;base=RZR&amp;n=502254&amp;dst=2034" TargetMode = "External"/><Relationship Id="rId26" Type="http://schemas.openxmlformats.org/officeDocument/2006/relationships/hyperlink" Target="https://login.consultant.ru/link/?req=doc&amp;base=RZR&amp;n=502254&amp;dst=100344" TargetMode = "External"/><Relationship Id="rId27" Type="http://schemas.openxmlformats.org/officeDocument/2006/relationships/hyperlink" Target="https://login.consultant.ru/link/?req=doc&amp;base=RZR&amp;n=502254&amp;dst=100361" TargetMode = "External"/><Relationship Id="rId28" Type="http://schemas.openxmlformats.org/officeDocument/2006/relationships/hyperlink" Target="https://login.consultant.ru/link/?req=doc&amp;base=RZR&amp;n=502254&amp;dst=13" TargetMode = "External"/><Relationship Id="rId29" Type="http://schemas.openxmlformats.org/officeDocument/2006/relationships/hyperlink" Target="https://login.consultant.ru/link/?req=doc&amp;base=RZR&amp;n=502254&amp;dst=314" TargetMode = "External"/><Relationship Id="rId30" Type="http://schemas.openxmlformats.org/officeDocument/2006/relationships/hyperlink" Target="https://login.consultant.ru/link/?req=doc&amp;base=RZR&amp;n=218873&amp;dst=100015" TargetMode = "External"/><Relationship Id="rId31" Type="http://schemas.openxmlformats.org/officeDocument/2006/relationships/hyperlink" Target="https://login.consultant.ru/link/?req=doc&amp;base=RZR&amp;n=502254&amp;dst=31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Заявление взыскателя в арбитражный суд об оспаривании постановления (действий (бездействия)) судебного пристава-исполнителя
(Подготовлен для системы КонсультантПлюс, 2025)</dc:title>
  <dcterms:created xsi:type="dcterms:W3CDTF">2025-10-03T10:29:31Z</dcterms:created>
</cp:coreProperties>
</file>