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>6RS0020-01-2025-000055-84 № 88-2275/2026</w:t>
      </w:r>
      <w:r w:rsidR="002B63E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02ED6">
        <w:rPr>
          <w:rFonts w:ascii="Times New Roman" w:hAnsi="Times New Roman" w:cs="Times New Roman"/>
          <w:sz w:val="28"/>
          <w:szCs w:val="28"/>
        </w:rPr>
        <w:t>мотивированное определение составлено 25.02.2026</w:t>
      </w:r>
    </w:p>
    <w:p w:rsid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ED6" w:rsidRPr="00B02ED6" w:rsidRDefault="00B02ED6" w:rsidP="00B02E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>ОПРЕДЕЛЕНИЕ</w:t>
      </w: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 xml:space="preserve">г. Челябинск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B02ED6">
        <w:rPr>
          <w:rFonts w:ascii="Times New Roman" w:hAnsi="Times New Roman" w:cs="Times New Roman"/>
          <w:sz w:val="28"/>
          <w:szCs w:val="28"/>
        </w:rPr>
        <w:t xml:space="preserve"> 11.02.2026</w:t>
      </w: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>Судебная коллегия по гражданским делам Седьмого кассационного суда общей юрисдикции в составе:</w:t>
      </w: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>председательствующего Родиной А.К.,</w:t>
      </w: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>судей Коренева А.С., Храмцовой О.Н. –</w:t>
      </w: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 xml:space="preserve">рассмотрела в открытом судебном заседании гражданское дело               № 2-745/2025 по иску </w:t>
      </w:r>
      <w:proofErr w:type="spellStart"/>
      <w:r w:rsidRPr="00B02ED6">
        <w:rPr>
          <w:rFonts w:ascii="Times New Roman" w:hAnsi="Times New Roman" w:cs="Times New Roman"/>
          <w:sz w:val="28"/>
          <w:szCs w:val="28"/>
        </w:rPr>
        <w:t>Митро</w:t>
      </w:r>
      <w:proofErr w:type="spellEnd"/>
      <w:r w:rsidRPr="00B02ED6">
        <w:rPr>
          <w:rFonts w:ascii="Times New Roman" w:hAnsi="Times New Roman" w:cs="Times New Roman"/>
          <w:sz w:val="28"/>
          <w:szCs w:val="28"/>
        </w:rPr>
        <w:t xml:space="preserve"> Сергея Петровича к Завертяевой Екатерине Витальевне о взыскании задолженности по договору, процентов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ED6">
        <w:rPr>
          <w:rFonts w:ascii="Times New Roman" w:hAnsi="Times New Roman" w:cs="Times New Roman"/>
          <w:sz w:val="28"/>
          <w:szCs w:val="28"/>
        </w:rPr>
        <w:t>по кассационной жалобе Завертяевой Екатерины Витальевны на решение Белоярского районного суда Свердловской области от 03.07.2025 и апелляционное определение судебной коллегии по гражданским делам Свердловского областного суда от 11.12.2025.</w:t>
      </w: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>Заслушав доклад судьи Коренева А.С., судебная коллегия по гражданским делам Седьмого кассационного суда общей юрисдикции</w:t>
      </w: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ED6" w:rsidRPr="00B02ED6" w:rsidRDefault="00B02ED6" w:rsidP="00B02E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>у с т а н о в и л а:</w:t>
      </w: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B02ED6">
        <w:rPr>
          <w:rFonts w:ascii="Times New Roman" w:hAnsi="Times New Roman" w:cs="Times New Roman"/>
          <w:sz w:val="28"/>
          <w:szCs w:val="28"/>
        </w:rPr>
        <w:t>Митро</w:t>
      </w:r>
      <w:proofErr w:type="spellEnd"/>
      <w:r w:rsidRPr="00B02ED6">
        <w:rPr>
          <w:rFonts w:ascii="Times New Roman" w:hAnsi="Times New Roman" w:cs="Times New Roman"/>
          <w:sz w:val="28"/>
          <w:szCs w:val="28"/>
        </w:rPr>
        <w:t xml:space="preserve"> С.П. предъявил иск к Завертяевой Е.В. с требованиями о взыскании (с учетом уменьшения исковых требований) задолженности по договору уступки прав требования № &lt;данные изъяты&gt; от 02.12.2019 в размере 1 469 174 руб., процентов за пользование чужими денежными средствами за период с 30.05.2020 по 23.12.2024 в размере 819 638 руб. 83 коп., а также расходов по оплате государственной пошлины.</w:t>
      </w: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 xml:space="preserve">    В обоснование требований указано, что 02.12.2019 между </w:t>
      </w:r>
      <w:proofErr w:type="spellStart"/>
      <w:r w:rsidRPr="00B02ED6">
        <w:rPr>
          <w:rFonts w:ascii="Times New Roman" w:hAnsi="Times New Roman" w:cs="Times New Roman"/>
          <w:sz w:val="28"/>
          <w:szCs w:val="28"/>
        </w:rPr>
        <w:t>Митро</w:t>
      </w:r>
      <w:proofErr w:type="spellEnd"/>
      <w:r w:rsidRPr="00B02ED6">
        <w:rPr>
          <w:rFonts w:ascii="Times New Roman" w:hAnsi="Times New Roman" w:cs="Times New Roman"/>
          <w:sz w:val="28"/>
          <w:szCs w:val="28"/>
        </w:rPr>
        <w:t xml:space="preserve"> С.П. и Завертяевой Е.В. заключен договор уступки прав требования по договору долевого участия в строительстве. Ответчик приняла на себя обязательство оплатить договор в срок до 29.03.2023 в размере 3 200 000 руб. Оплата по договору в полном объеме не произведена.</w:t>
      </w: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 xml:space="preserve">    Ответчик, возражая против иска, просила применить срок исковой давности, поскольку 2 000 000 руб. подлежали уплате до 29.05.2020, поэтому срок исковой давности истек 30.06.2023 (с учётом 30 дней на досудебное урегулирование), тогда как иск предъявлен в январе 2025 г.</w:t>
      </w:r>
    </w:p>
    <w:p w:rsidR="00B02ED6" w:rsidRPr="00B02ED6" w:rsidRDefault="00B02ED6" w:rsidP="00B02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>К участию в деле в качестве третьего лица, не заявляющего самостоятельных требований относительно предмета спора, привлечено ООО «</w:t>
      </w:r>
      <w:proofErr w:type="spellStart"/>
      <w:r w:rsidRPr="00B02ED6">
        <w:rPr>
          <w:rFonts w:ascii="Times New Roman" w:hAnsi="Times New Roman" w:cs="Times New Roman"/>
          <w:sz w:val="28"/>
          <w:szCs w:val="28"/>
        </w:rPr>
        <w:t>Градстрой</w:t>
      </w:r>
      <w:proofErr w:type="spellEnd"/>
      <w:r w:rsidRPr="00B02ED6">
        <w:rPr>
          <w:rFonts w:ascii="Times New Roman" w:hAnsi="Times New Roman" w:cs="Times New Roman"/>
          <w:sz w:val="28"/>
          <w:szCs w:val="28"/>
        </w:rPr>
        <w:t>».</w:t>
      </w: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lastRenderedPageBreak/>
        <w:t xml:space="preserve">    Решением Белоярского районного суда Свердловской области от 03.07.2025 постановлено иск удовлетворить частично - взыскать с Завертяевой Е.В. в пользу </w:t>
      </w:r>
      <w:proofErr w:type="spellStart"/>
      <w:r w:rsidRPr="00B02ED6">
        <w:rPr>
          <w:rFonts w:ascii="Times New Roman" w:hAnsi="Times New Roman" w:cs="Times New Roman"/>
          <w:sz w:val="28"/>
          <w:szCs w:val="28"/>
        </w:rPr>
        <w:t>Митро</w:t>
      </w:r>
      <w:proofErr w:type="spellEnd"/>
      <w:r w:rsidRPr="00B02ED6">
        <w:rPr>
          <w:rFonts w:ascii="Times New Roman" w:hAnsi="Times New Roman" w:cs="Times New Roman"/>
          <w:sz w:val="28"/>
          <w:szCs w:val="28"/>
        </w:rPr>
        <w:t xml:space="preserve"> С.П. задолженность по договору в размере 1 469 174 руб., проценты за пользование чужими денежными средствами за период с 30.05.2020 по 23.12.2024 в размере 709 763,75 руб.</w:t>
      </w: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 xml:space="preserve">    Апелляционным определением судебной коллегии по гражданским делам Свердловского областного суда от 11.12.2025 решение суда оставлено без изменения, апелляционная жалоба Завертяевой Е.В. – без удовлетворения.</w:t>
      </w:r>
    </w:p>
    <w:p w:rsidR="00B02ED6" w:rsidRPr="00B02ED6" w:rsidRDefault="00B02ED6" w:rsidP="00B02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>В кассационной жалобе заявитель просит отменить обжалуемые судебные постановления, ссылаясь на их незаконность.</w:t>
      </w:r>
    </w:p>
    <w:p w:rsidR="00B02ED6" w:rsidRPr="00B02ED6" w:rsidRDefault="00B02ED6" w:rsidP="00B02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>Судебная коллегия по гражданским делам Седьмого кассационного суда общей юрисдикции считает возможным рассмотреть дело в отсутствие лиц, участвующих в деле, поскольку они надлежащим образом извещены о судебном разбирательстве в суде кассационной инстанции (ч. 5 ст. 379.5 ГПК РФ).</w:t>
      </w:r>
    </w:p>
    <w:p w:rsidR="00B02ED6" w:rsidRPr="00B02ED6" w:rsidRDefault="00B02ED6" w:rsidP="00B02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>Проверив материалы дела и законность обжалуемых судебных постановлений в пределах доводов кассационной жалобы (ч. 1 ст. 379.6 ГПК РФ), судебная коллегия приходит к выводу об отсутствии предусмотренных ч. 1 ст. 379.7 ГПК РФ оснований для отмены судебных актов в кассационном порядке.</w:t>
      </w:r>
    </w:p>
    <w:p w:rsidR="00B02ED6" w:rsidRPr="00B02ED6" w:rsidRDefault="00B02ED6" w:rsidP="00B02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>Разрешая спор и частично удовлетворяя исковые требования, суд первой инстанции, руководствуясь положениями ст. 309, 310, 382, 388, 389.1, 395 Гражданского кодекса РФ, пришел к выводу о наличии у ответчика задолженности по договору уступки в указанном размере, а также о наличии оснований для взыскания процентов за пользование чужими денежными средствами, размер которых подлежит определению с учётом моратория, введенного постановлением Правительства Российской Федерации от 28.03.2022 № 497.</w:t>
      </w:r>
    </w:p>
    <w:p w:rsidR="00B02ED6" w:rsidRPr="00B02ED6" w:rsidRDefault="00B02ED6" w:rsidP="00B02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>Отклоняя доводы ответчика о пропуске истцом срока исковой давности, суд первой инстанции, применив положения ст. 203 Гражданского кодекса РФ и разъяснения п. 20 постановления Пленума Верховного Суда Российской Федерации от 29.09.2015 № 43 «О некоторых вопросах, связанных с применением норм Гражданского кодекса РФ об исковой давности», исходил из того, что данный срок был прерван совершением ответчиком действий, свидетельствующих о признании долга.</w:t>
      </w:r>
    </w:p>
    <w:p w:rsidR="00B02ED6" w:rsidRPr="00B02ED6" w:rsidRDefault="00B02ED6" w:rsidP="00B02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>В качестве таких действий суд расценил заявления ответчика от 19.05.2022 и от 24.03.2023, адресованные истцу, в которых ответчик просила об изменении сроков исполнения обязательств по оплате, ссылаясь на наличие неисполненных обязательств в общей сумме 2 681 974 руб., и гарантировала их исполнение. Суд пришел к выводу, что указанные действия создали у истца разумные ожидания исполнения обязательства, свидетельствуют о признании ответчиком наличия долга, в связи с чем срок исковой давности подлежит исчислению заново с 24.03.2023 и на момент подачи иска (13.01.2025) не пропущен.</w:t>
      </w: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ED6" w:rsidRPr="00B02ED6" w:rsidRDefault="00B02ED6" w:rsidP="00B02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lastRenderedPageBreak/>
        <w:t>Суд апелляционной инстанции, отклоняя доводы апелляционной жалобы о том, что ответчик не совершала действий по признанию долга, указал, что направленные истцу ходатайства об изменении сроков оплаты, содержащие ссылку на конкретную сумму неисполненных обязательств и гарантии их погашения, являются ясными и недвусмысленными действиями, свидетельствующими о признании долга в полном размере, что в силу ст. 203 Гражданского кодекса РФ прерывает течение срока исковой давности.</w:t>
      </w: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 xml:space="preserve">    Судебная коллегия по гражданским делам Седьмого кассационного суда общей юрисдикции соглашается с выводами судов о том, что в ходе переписки 24.03.2023 с истцом ответчик признавал свои обязательства по внесению платы и задолженность, в связи с чем имел место перерыв течения срока исковой давности.</w:t>
      </w:r>
    </w:p>
    <w:p w:rsidR="00B02ED6" w:rsidRPr="00B02ED6" w:rsidRDefault="00B02ED6" w:rsidP="00B02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>Судами первой и апелляционной инстанций на основе анализа содержания ходатайств ответчика от 19.05.2022 и 24.03.2023 установлено, что Завертяева Е.В. обращалась к истцу с просьбой об изменении сроков исполнения обязательств по договору, при этом в ходатайствах прямо указывала на наличие у нее перед истцом неисполненных обязательств по внесению денежных средств в сумме 2 681 974 руб. (ходатайство от 19.05.2022), в сумме 681 974 руб. и 2 017 000 руб. (ходатайство от 24.03.2023), гарантировала их исполнение в предлагаемые ею новые сроки, а также предлагала варианты погашения (внесение земельного участка). Факт направления данных ходатайств и их получения истцом ответчиком не оспаривался.</w:t>
      </w:r>
    </w:p>
    <w:p w:rsidR="00B02ED6" w:rsidRPr="00B02ED6" w:rsidRDefault="00B02ED6" w:rsidP="00B02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>Оценив указанные действия в соответствии с требованиями ст. 67 ГПК РФ, суды обеих инстанций пришли к правильному и обоснованному выводу о том, что они свидетельствуют о признании ответчиком наличия задолженности по договору и о намерении ее погасить, что в силу ст. 203 Гражданского кодекса РФ является доказательством перерыва течения срока исковой давности.</w:t>
      </w:r>
    </w:p>
    <w:p w:rsidR="00B02ED6" w:rsidRPr="00B02ED6" w:rsidRDefault="00B02ED6" w:rsidP="00B02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>Доводы кассационной жалобы о том, что признание долга должно касаться именно взысканной судом суммы, основаны на неверном толковании норм материального права. Признание долга в определенной части, очевидно превышающей впоследствии взысканную сумму, свидетельствует о признании самого факта наличия неисполненного обязательства и не может расцениваться иначе как действие, прерывающее срок давности.</w:t>
      </w:r>
    </w:p>
    <w:p w:rsidR="00B02ED6" w:rsidRPr="00B02ED6" w:rsidRDefault="00B02ED6" w:rsidP="00B02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 xml:space="preserve"> Отказ судами в приобщении аудиозаписи, не свидетельствует о нарушении права ответчика на представление допустимых доказательств. Несогласие заявителя с отказом в приобщении конкретного доказательства не свидетельствует о нарушении судами норм процессуального права, повлекшем принятие неправильного по существу решения.</w:t>
      </w:r>
    </w:p>
    <w:p w:rsidR="00B02ED6" w:rsidRPr="00B02ED6" w:rsidRDefault="00B02ED6" w:rsidP="00B02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>Исследование и оценка доказательств, а также установление обстоятельств отнесено к компетенции судов первой и апелляционной инстанций (ст. 196, 327.1 ГПК РФ).</w:t>
      </w: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ED6" w:rsidRPr="00B02ED6" w:rsidRDefault="00B02ED6" w:rsidP="00B02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lastRenderedPageBreak/>
        <w:t>Суд кассационной инстанции исходит из обстоятельств, установленных нижестоящими судами, поэтому не может считать доказанными обстоятельства, которые не были установлены либо были отвергнуты судом первой или апелляционной инстанции, а также высказываться о преимуществе одних доказательств перед другими (ч. 3 ст. 390 ГПК РФ).</w:t>
      </w:r>
    </w:p>
    <w:p w:rsidR="00B02ED6" w:rsidRPr="00B02ED6" w:rsidRDefault="00B02ED6" w:rsidP="00B02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>Несогласие с оценкой доказательств суда первой и апелляционной инстанции и с их выводами об установленных обстоятельствах на основе оценки доказательств не является основанием для кассационного пересмотра судебных постановлений.</w:t>
      </w:r>
    </w:p>
    <w:p w:rsidR="00B02ED6" w:rsidRPr="00B02ED6" w:rsidRDefault="00B02ED6" w:rsidP="00B02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>Руководствуясь ст. 379.5, 390, 390.1 ГПК РФ, судебная коллегия по гражданским делам Седьмого кассационного суда общей юрисдикции</w:t>
      </w: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ED6" w:rsidRPr="00B02ED6" w:rsidRDefault="00B02ED6" w:rsidP="00B02E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>о п р е д е л и л а:</w:t>
      </w: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 xml:space="preserve">        решение Белоярского районного суда Свердловской области от 03.07.2025 и апелляционное определение судебной коллегии по гражданским делам Свердловского областного суда от 11.12.2025 оставить без изменения, кассационную жалобу Завертяевой Екатерины Витальевны – без удовлетворения.</w:t>
      </w: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>Председательствующий</w:t>
      </w:r>
    </w:p>
    <w:p w:rsidR="00B02ED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5BF6" w:rsidRPr="00B02ED6" w:rsidRDefault="00B02ED6" w:rsidP="00B02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D6">
        <w:rPr>
          <w:rFonts w:ascii="Times New Roman" w:hAnsi="Times New Roman" w:cs="Times New Roman"/>
          <w:sz w:val="28"/>
          <w:szCs w:val="28"/>
        </w:rPr>
        <w:t xml:space="preserve">          Судьи</w:t>
      </w:r>
    </w:p>
    <w:sectPr w:rsidR="00AB5BF6" w:rsidRPr="00B02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ED6"/>
    <w:rsid w:val="002B63EA"/>
    <w:rsid w:val="00824E5B"/>
    <w:rsid w:val="00AB5BF6"/>
    <w:rsid w:val="00B0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03C71"/>
  <w15:chartTrackingRefBased/>
  <w15:docId w15:val="{58D489F9-458B-4BBF-87F6-6D839C91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Завертяева Екатерина Витальевна</dc:creator>
  <cp:keywords/>
  <dc:description/>
  <cp:lastModifiedBy>Завертяева Екатерина Витальевна</cp:lastModifiedBy>
  <cp:revision>3</cp:revision>
  <dcterms:created xsi:type="dcterms:W3CDTF">2026-03-10T05:30:00Z</dcterms:created>
  <dcterms:modified xsi:type="dcterms:W3CDTF">2026-03-10T05:45:00Z</dcterms:modified>
</cp:coreProperties>
</file>